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00"/>
      </w:tblPr>
      <w:tblGrid>
        <w:gridCol w:w="4608"/>
      </w:tblGrid>
      <w:tr w:rsidR="00B97D43" w:rsidRPr="00B97D43" w:rsidTr="00B97D43">
        <w:trPr>
          <w:cantSplit/>
          <w:trHeight w:val="1293"/>
          <w:jc w:val="center"/>
        </w:trPr>
        <w:tc>
          <w:tcPr>
            <w:tcW w:w="4608" w:type="dxa"/>
          </w:tcPr>
          <w:p w:rsidR="00B97D43" w:rsidRPr="00B97D43" w:rsidRDefault="00B97D43" w:rsidP="00B97D43">
            <w:pPr>
              <w:jc w:val="center"/>
              <w:rPr>
                <w:rFonts w:ascii="Times New Roman" w:hAnsi="Times New Roman"/>
                <w:b/>
                <w:sz w:val="28"/>
                <w:szCs w:val="28"/>
              </w:rPr>
            </w:pPr>
            <w:r w:rsidRPr="00B97D43">
              <w:rPr>
                <w:rFonts w:ascii="Times New Roman" w:hAnsi="Times New Roman"/>
                <w:b/>
                <w:noProof/>
                <w:sz w:val="28"/>
                <w:szCs w:val="28"/>
              </w:rPr>
              <w:drawing>
                <wp:inline distT="0" distB="0" distL="0" distR="0">
                  <wp:extent cx="533400" cy="67818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B97D43" w:rsidRPr="00B97D43" w:rsidRDefault="00B97D43" w:rsidP="00B97D43">
            <w:pPr>
              <w:jc w:val="center"/>
              <w:rPr>
                <w:rFonts w:ascii="Times New Roman" w:hAnsi="Times New Roman"/>
                <w:b/>
                <w:sz w:val="28"/>
                <w:szCs w:val="28"/>
              </w:rPr>
            </w:pPr>
          </w:p>
        </w:tc>
      </w:tr>
    </w:tbl>
    <w:p w:rsidR="00B97D43" w:rsidRPr="00B97D43" w:rsidRDefault="00B97D43" w:rsidP="00B97D43">
      <w:pPr>
        <w:pStyle w:val="aff1"/>
        <w:rPr>
          <w:sz w:val="28"/>
          <w:szCs w:val="28"/>
        </w:rPr>
      </w:pPr>
      <w:bookmarkStart w:id="0" w:name="OLE_LINK19"/>
      <w:bookmarkStart w:id="1" w:name="OLE_LINK20"/>
      <w:bookmarkStart w:id="2" w:name="OLE_LINK21"/>
      <w:r w:rsidRPr="00B97D43">
        <w:rPr>
          <w:sz w:val="28"/>
          <w:szCs w:val="28"/>
        </w:rPr>
        <w:t>СОВЕТ  ДЕПУТАТОВ</w:t>
      </w:r>
    </w:p>
    <w:p w:rsidR="00B97D43" w:rsidRPr="00B97D43" w:rsidRDefault="00B97D43" w:rsidP="00B97D43">
      <w:pPr>
        <w:pStyle w:val="aff1"/>
        <w:rPr>
          <w:sz w:val="28"/>
          <w:szCs w:val="28"/>
        </w:rPr>
      </w:pPr>
      <w:r w:rsidRPr="00B97D43">
        <w:rPr>
          <w:sz w:val="28"/>
          <w:szCs w:val="28"/>
        </w:rPr>
        <w:t>СЕЛЬСКОГО  ПОСЕЛЕНИЯ  ДЕМШИНСКИЙ  СЕЛЬСОВЕТ</w:t>
      </w:r>
    </w:p>
    <w:p w:rsidR="00B97D43" w:rsidRPr="00B97D43" w:rsidRDefault="00B97D43" w:rsidP="00B97D43">
      <w:pPr>
        <w:pStyle w:val="aff1"/>
        <w:rPr>
          <w:sz w:val="28"/>
          <w:szCs w:val="28"/>
        </w:rPr>
      </w:pPr>
      <w:r w:rsidRPr="00B97D43">
        <w:rPr>
          <w:sz w:val="28"/>
          <w:szCs w:val="28"/>
        </w:rPr>
        <w:t xml:space="preserve"> Добринского  муниципального  района Липецкой области</w:t>
      </w:r>
    </w:p>
    <w:p w:rsidR="00B97D43" w:rsidRPr="00B97D43" w:rsidRDefault="00B97D43" w:rsidP="00B97D43">
      <w:pPr>
        <w:pStyle w:val="aff1"/>
        <w:rPr>
          <w:sz w:val="28"/>
          <w:szCs w:val="28"/>
        </w:rPr>
      </w:pPr>
      <w:r w:rsidRPr="00B97D43">
        <w:rPr>
          <w:sz w:val="28"/>
          <w:szCs w:val="28"/>
        </w:rPr>
        <w:t>Российской Федерации</w:t>
      </w:r>
    </w:p>
    <w:p w:rsidR="00B97D43" w:rsidRPr="00B97D43" w:rsidRDefault="00B97D43" w:rsidP="00B97D43">
      <w:pPr>
        <w:pStyle w:val="aff1"/>
        <w:rPr>
          <w:sz w:val="28"/>
          <w:szCs w:val="28"/>
        </w:rPr>
      </w:pPr>
    </w:p>
    <w:p w:rsidR="00B97D43" w:rsidRPr="00B97D43" w:rsidRDefault="00B97D43" w:rsidP="00B97D43">
      <w:pPr>
        <w:jc w:val="center"/>
        <w:rPr>
          <w:rFonts w:ascii="Times New Roman" w:hAnsi="Times New Roman"/>
          <w:sz w:val="28"/>
          <w:szCs w:val="28"/>
        </w:rPr>
      </w:pPr>
      <w:r>
        <w:rPr>
          <w:rFonts w:ascii="Times New Roman" w:hAnsi="Times New Roman"/>
          <w:sz w:val="28"/>
          <w:szCs w:val="28"/>
        </w:rPr>
        <w:t>25</w:t>
      </w:r>
      <w:r w:rsidRPr="00B97D43">
        <w:rPr>
          <w:rFonts w:ascii="Times New Roman" w:hAnsi="Times New Roman"/>
          <w:sz w:val="28"/>
          <w:szCs w:val="28"/>
        </w:rPr>
        <w:t xml:space="preserve">-я сессия </w:t>
      </w:r>
      <w:r w:rsidRPr="00B97D43">
        <w:rPr>
          <w:rFonts w:ascii="Times New Roman" w:hAnsi="Times New Roman"/>
          <w:sz w:val="28"/>
          <w:szCs w:val="28"/>
          <w:lang w:val="en-US"/>
        </w:rPr>
        <w:t>VI</w:t>
      </w:r>
      <w:r w:rsidRPr="00B97D43">
        <w:rPr>
          <w:rFonts w:ascii="Times New Roman" w:hAnsi="Times New Roman"/>
          <w:sz w:val="28"/>
          <w:szCs w:val="28"/>
        </w:rPr>
        <w:t>-го созыва</w:t>
      </w:r>
    </w:p>
    <w:p w:rsidR="00B97D43" w:rsidRPr="00B97D43" w:rsidRDefault="00B97D43" w:rsidP="00B97D43">
      <w:pPr>
        <w:shd w:val="clear" w:color="auto" w:fill="FFFFFF"/>
        <w:ind w:firstLine="567"/>
        <w:rPr>
          <w:rFonts w:ascii="Times New Roman" w:hAnsi="Times New Roman"/>
          <w:color w:val="000000"/>
          <w:sz w:val="28"/>
          <w:szCs w:val="28"/>
        </w:rPr>
      </w:pPr>
      <w:r w:rsidRPr="00B97D43">
        <w:rPr>
          <w:rFonts w:ascii="Times New Roman" w:hAnsi="Times New Roman"/>
          <w:color w:val="000000"/>
          <w:sz w:val="28"/>
          <w:szCs w:val="28"/>
        </w:rPr>
        <w:t xml:space="preserve">                                                  РЕШЕНИЕ </w:t>
      </w:r>
    </w:p>
    <w:p w:rsidR="00B97D43" w:rsidRPr="00B97D43" w:rsidRDefault="00B97D43" w:rsidP="00B97D43">
      <w:pPr>
        <w:shd w:val="clear" w:color="auto" w:fill="FFFFFF"/>
        <w:rPr>
          <w:rFonts w:ascii="Times New Roman" w:hAnsi="Times New Roman"/>
          <w:color w:val="000000"/>
          <w:sz w:val="28"/>
          <w:szCs w:val="28"/>
        </w:rPr>
      </w:pPr>
      <w:r>
        <w:rPr>
          <w:rFonts w:ascii="Times New Roman" w:hAnsi="Times New Roman"/>
          <w:sz w:val="28"/>
          <w:szCs w:val="28"/>
        </w:rPr>
        <w:t xml:space="preserve">        25.05.2022</w:t>
      </w:r>
      <w:r w:rsidRPr="00B97D43">
        <w:rPr>
          <w:rFonts w:ascii="Times New Roman" w:hAnsi="Times New Roman"/>
          <w:sz w:val="28"/>
          <w:szCs w:val="28"/>
        </w:rPr>
        <w:t>                             </w:t>
      </w:r>
      <w:r w:rsidRPr="00B97D43">
        <w:rPr>
          <w:rFonts w:ascii="Times New Roman" w:hAnsi="Times New Roman"/>
          <w:color w:val="000000"/>
          <w:sz w:val="28"/>
          <w:szCs w:val="28"/>
        </w:rPr>
        <w:t xml:space="preserve">с. Демшинка                               </w:t>
      </w:r>
      <w:bookmarkStart w:id="3" w:name="_GoBack"/>
      <w:bookmarkEnd w:id="3"/>
      <w:r w:rsidRPr="00B97D43">
        <w:rPr>
          <w:rFonts w:ascii="Times New Roman" w:hAnsi="Times New Roman"/>
          <w:color w:val="000000"/>
          <w:sz w:val="28"/>
          <w:szCs w:val="28"/>
        </w:rPr>
        <w:t xml:space="preserve">        № </w:t>
      </w:r>
      <w:r>
        <w:rPr>
          <w:rFonts w:ascii="Times New Roman" w:hAnsi="Times New Roman"/>
          <w:color w:val="000000"/>
          <w:sz w:val="28"/>
          <w:szCs w:val="28"/>
        </w:rPr>
        <w:t>86</w:t>
      </w:r>
      <w:r w:rsidRPr="00B97D43">
        <w:rPr>
          <w:rFonts w:ascii="Times New Roman" w:hAnsi="Times New Roman"/>
          <w:color w:val="000000"/>
          <w:sz w:val="28"/>
          <w:szCs w:val="28"/>
        </w:rPr>
        <w:t xml:space="preserve"> -рс</w:t>
      </w:r>
    </w:p>
    <w:bookmarkEnd w:id="0"/>
    <w:bookmarkEnd w:id="1"/>
    <w:bookmarkEnd w:id="2"/>
    <w:p w:rsidR="00B97D43" w:rsidRDefault="00B97D43"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Демшинский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r w:rsidR="00B97D43">
        <w:rPr>
          <w:rFonts w:ascii="Times New Roman" w:hAnsi="Times New Roman"/>
          <w:sz w:val="28"/>
          <w:szCs w:val="28"/>
        </w:rPr>
        <w:t>Демшинский</w:t>
      </w:r>
      <w:r>
        <w:rPr>
          <w:rFonts w:ascii="Times New Roman" w:hAnsi="Times New Roman"/>
          <w:sz w:val="28"/>
          <w:szCs w:val="28"/>
        </w:rPr>
        <w:t xml:space="preserve"> сельсовет</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Default="00F25C5F" w:rsidP="00B46E9D">
      <w:pPr>
        <w:tabs>
          <w:tab w:val="left" w:pos="142"/>
        </w:tabs>
        <w:spacing w:after="0" w:line="240" w:lineRule="auto"/>
        <w:ind w:right="42" w:firstLine="709"/>
        <w:jc w:val="center"/>
        <w:rPr>
          <w:rFonts w:ascii="Times New Roman" w:hAnsi="Times New Roman"/>
          <w:b/>
          <w:sz w:val="28"/>
          <w:szCs w:val="28"/>
        </w:rPr>
      </w:pPr>
      <w:r w:rsidRPr="00B46E9D">
        <w:rPr>
          <w:rFonts w:ascii="Times New Roman" w:hAnsi="Times New Roman"/>
          <w:b/>
          <w:sz w:val="28"/>
          <w:szCs w:val="28"/>
        </w:rPr>
        <w:t>РЕШИЛ:</w:t>
      </w:r>
    </w:p>
    <w:p w:rsidR="00F25C5F" w:rsidRPr="00B46E9D" w:rsidRDefault="00F25C5F" w:rsidP="008A713E">
      <w:pPr>
        <w:tabs>
          <w:tab w:val="left" w:pos="142"/>
        </w:tabs>
        <w:spacing w:after="0" w:line="240" w:lineRule="auto"/>
        <w:jc w:val="center"/>
        <w:rPr>
          <w:rFonts w:ascii="Times New Roman" w:hAnsi="Times New Roman"/>
          <w:b/>
          <w:sz w:val="28"/>
          <w:szCs w:val="28"/>
        </w:rPr>
      </w:pPr>
    </w:p>
    <w:p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Демшинский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rsidR="008A713E" w:rsidRPr="008A713E" w:rsidRDefault="00F25C5F" w:rsidP="008A713E">
      <w:pPr>
        <w:autoSpaceDE w:val="0"/>
        <w:spacing w:after="0" w:line="240" w:lineRule="auto"/>
        <w:rPr>
          <w:rFonts w:ascii="Times New Roman" w:hAnsi="Times New Roman"/>
          <w:bCs/>
          <w:sz w:val="28"/>
          <w:szCs w:val="28"/>
        </w:rPr>
      </w:pPr>
      <w:r w:rsidRPr="008A713E">
        <w:rPr>
          <w:rFonts w:ascii="Times New Roman" w:hAnsi="Times New Roman"/>
          <w:color w:val="000000"/>
          <w:sz w:val="28"/>
          <w:szCs w:val="28"/>
        </w:rPr>
        <w:t>3. Признать утратившим силу решение Совета депутатов сельского поселения</w:t>
      </w:r>
      <w:r w:rsidR="007D1C7B" w:rsidRPr="008A713E">
        <w:rPr>
          <w:rFonts w:ascii="Times New Roman" w:hAnsi="Times New Roman"/>
          <w:color w:val="000000"/>
          <w:sz w:val="28"/>
          <w:szCs w:val="28"/>
        </w:rPr>
        <w:t xml:space="preserve"> </w:t>
      </w:r>
      <w:r w:rsidR="00B97D43" w:rsidRPr="008A713E">
        <w:rPr>
          <w:rFonts w:ascii="Times New Roman" w:hAnsi="Times New Roman"/>
          <w:sz w:val="28"/>
          <w:szCs w:val="28"/>
        </w:rPr>
        <w:t>Демшинский</w:t>
      </w:r>
      <w:r w:rsidR="007D1C7B" w:rsidRPr="008A713E">
        <w:rPr>
          <w:rFonts w:ascii="Times New Roman" w:hAnsi="Times New Roman"/>
          <w:sz w:val="28"/>
          <w:szCs w:val="28"/>
        </w:rPr>
        <w:t xml:space="preserve"> </w:t>
      </w:r>
      <w:r w:rsidRPr="008A713E">
        <w:rPr>
          <w:rFonts w:ascii="Times New Roman" w:hAnsi="Times New Roman"/>
          <w:sz w:val="28"/>
          <w:szCs w:val="28"/>
        </w:rPr>
        <w:t xml:space="preserve">сельсовет № </w:t>
      </w:r>
      <w:r w:rsidR="008A713E" w:rsidRPr="008A713E">
        <w:rPr>
          <w:rFonts w:ascii="Times New Roman" w:hAnsi="Times New Roman"/>
          <w:sz w:val="28"/>
          <w:szCs w:val="28"/>
        </w:rPr>
        <w:t>123-</w:t>
      </w:r>
      <w:r w:rsidRPr="008A713E">
        <w:rPr>
          <w:rFonts w:ascii="Times New Roman" w:hAnsi="Times New Roman"/>
          <w:sz w:val="28"/>
          <w:szCs w:val="28"/>
        </w:rPr>
        <w:t xml:space="preserve"> рс от </w:t>
      </w:r>
      <w:r w:rsidR="008A713E" w:rsidRPr="008A713E">
        <w:rPr>
          <w:rFonts w:ascii="Times New Roman" w:hAnsi="Times New Roman"/>
          <w:sz w:val="28"/>
          <w:szCs w:val="28"/>
        </w:rPr>
        <w:t>28.12.</w:t>
      </w:r>
      <w:r w:rsidRPr="008A713E">
        <w:rPr>
          <w:rFonts w:ascii="Times New Roman" w:hAnsi="Times New Roman"/>
          <w:sz w:val="28"/>
          <w:szCs w:val="28"/>
        </w:rPr>
        <w:t>201</w:t>
      </w:r>
      <w:r w:rsidR="008A713E" w:rsidRPr="008A713E">
        <w:rPr>
          <w:rFonts w:ascii="Times New Roman" w:hAnsi="Times New Roman"/>
          <w:sz w:val="28"/>
          <w:szCs w:val="28"/>
        </w:rPr>
        <w:t>7</w:t>
      </w:r>
      <w:r w:rsidRPr="008A713E">
        <w:rPr>
          <w:rFonts w:ascii="Times New Roman" w:hAnsi="Times New Roman"/>
          <w:sz w:val="28"/>
          <w:szCs w:val="28"/>
        </w:rPr>
        <w:t xml:space="preserve"> г. «</w:t>
      </w:r>
      <w:bookmarkStart w:id="4" w:name="OLE_LINK8"/>
      <w:bookmarkStart w:id="5" w:name="OLE_LINK9"/>
      <w:bookmarkStart w:id="6" w:name="OLE_LINK10"/>
      <w:bookmarkStart w:id="7" w:name="OLE_LINK30"/>
      <w:bookmarkStart w:id="8" w:name="OLE_LINK31"/>
      <w:bookmarkStart w:id="9" w:name="OLE_LINK242"/>
      <w:bookmarkStart w:id="10" w:name="OLE_LINK243"/>
      <w:r w:rsidR="008A713E" w:rsidRPr="008A713E">
        <w:rPr>
          <w:rFonts w:ascii="Times New Roman" w:hAnsi="Times New Roman"/>
          <w:bCs/>
          <w:sz w:val="28"/>
          <w:szCs w:val="28"/>
        </w:rPr>
        <w:t>О Правилах</w:t>
      </w:r>
    </w:p>
    <w:p w:rsidR="00FD7DBA" w:rsidRPr="008A713E" w:rsidRDefault="008A713E" w:rsidP="008A713E">
      <w:pPr>
        <w:autoSpaceDE w:val="0"/>
        <w:spacing w:after="0" w:line="240" w:lineRule="auto"/>
        <w:rPr>
          <w:rFonts w:ascii="Times New Roman" w:hAnsi="Times New Roman"/>
          <w:bCs/>
          <w:sz w:val="28"/>
          <w:szCs w:val="28"/>
        </w:rPr>
      </w:pPr>
      <w:r w:rsidRPr="008A713E">
        <w:rPr>
          <w:rFonts w:ascii="Times New Roman" w:hAnsi="Times New Roman"/>
          <w:bCs/>
          <w:sz w:val="28"/>
          <w:szCs w:val="28"/>
        </w:rPr>
        <w:t>благоустройства территории сельского поселения Демшинский сельсовет Добринского муниципального района Липецкой области</w:t>
      </w:r>
      <w:bookmarkEnd w:id="4"/>
      <w:bookmarkEnd w:id="5"/>
      <w:bookmarkEnd w:id="6"/>
      <w:bookmarkEnd w:id="7"/>
      <w:bookmarkEnd w:id="8"/>
      <w:bookmarkEnd w:id="9"/>
      <w:bookmarkEnd w:id="10"/>
      <w:r>
        <w:rPr>
          <w:rFonts w:ascii="Times New Roman" w:hAnsi="Times New Roman"/>
          <w:sz w:val="28"/>
          <w:szCs w:val="28"/>
        </w:rPr>
        <w:t>».</w:t>
      </w:r>
    </w:p>
    <w:p w:rsidR="00B97D43" w:rsidRPr="00B97D43" w:rsidRDefault="00F25C5F" w:rsidP="008A713E">
      <w:pPr>
        <w:tabs>
          <w:tab w:val="left" w:pos="8775"/>
        </w:tabs>
        <w:spacing w:after="0" w:line="240" w:lineRule="auto"/>
        <w:jc w:val="both"/>
        <w:rPr>
          <w:rFonts w:ascii="Times New Roman" w:hAnsi="Times New Roman"/>
          <w:sz w:val="28"/>
          <w:szCs w:val="28"/>
        </w:rPr>
      </w:pPr>
      <w:r w:rsidRPr="00B97D43">
        <w:rPr>
          <w:rFonts w:ascii="Times New Roman" w:hAnsi="Times New Roman"/>
          <w:color w:val="000000"/>
          <w:sz w:val="28"/>
          <w:szCs w:val="28"/>
        </w:rPr>
        <w:t xml:space="preserve"> 4.</w:t>
      </w:r>
      <w:r w:rsidR="008A713E">
        <w:rPr>
          <w:rFonts w:ascii="Times New Roman" w:hAnsi="Times New Roman"/>
          <w:color w:val="000000"/>
          <w:sz w:val="28"/>
          <w:szCs w:val="28"/>
        </w:rPr>
        <w:t xml:space="preserve"> </w:t>
      </w:r>
      <w:r w:rsidR="00B97D43" w:rsidRPr="00B97D43">
        <w:rPr>
          <w:rFonts w:ascii="Times New Roman" w:hAnsi="Times New Roman"/>
          <w:sz w:val="28"/>
          <w:szCs w:val="28"/>
        </w:rPr>
        <w:t>Настоящее решение вступает в силу со дня его официального обнародования.</w:t>
      </w:r>
    </w:p>
    <w:p w:rsidR="00F25C5F" w:rsidRPr="0035780B" w:rsidRDefault="00F25C5F" w:rsidP="008A713E">
      <w:pPr>
        <w:pStyle w:val="a3"/>
        <w:spacing w:before="0" w:beforeAutospacing="0" w:after="0" w:afterAutospacing="0"/>
        <w:jc w:val="both"/>
        <w:rPr>
          <w:color w:val="FF0000"/>
          <w:sz w:val="28"/>
          <w:szCs w:val="28"/>
        </w:rPr>
      </w:pPr>
    </w:p>
    <w:p w:rsidR="007D1C7B" w:rsidRPr="008D5EBB" w:rsidRDefault="00F25C5F" w:rsidP="008D5EBB">
      <w:pPr>
        <w:spacing w:line="240" w:lineRule="auto"/>
        <w:rPr>
          <w:rFonts w:ascii="Times New Roman" w:hAnsi="Times New Roman"/>
          <w:b/>
          <w:iCs/>
          <w:sz w:val="28"/>
          <w:szCs w:val="28"/>
        </w:rPr>
      </w:pPr>
      <w:r w:rsidRPr="00DF7C58">
        <w:rPr>
          <w:rFonts w:ascii="Times New Roman" w:hAnsi="Times New Roman"/>
          <w:b/>
          <w:iCs/>
          <w:sz w:val="28"/>
          <w:szCs w:val="28"/>
        </w:rPr>
        <w:t xml:space="preserve">Председатель Совета депутатов                                                                                     сельского поселения                                                                                                                     </w:t>
      </w:r>
      <w:r w:rsidR="00B97D43">
        <w:rPr>
          <w:rFonts w:ascii="Times New Roman" w:hAnsi="Times New Roman"/>
          <w:b/>
          <w:iCs/>
          <w:sz w:val="28"/>
          <w:szCs w:val="28"/>
        </w:rPr>
        <w:t>Демшинский</w:t>
      </w:r>
      <w:r w:rsidRPr="00DF7C58">
        <w:rPr>
          <w:rFonts w:ascii="Times New Roman" w:hAnsi="Times New Roman"/>
          <w:b/>
          <w:iCs/>
          <w:sz w:val="28"/>
          <w:szCs w:val="28"/>
        </w:rPr>
        <w:t xml:space="preserve"> сельсовет                                                         </w:t>
      </w:r>
      <w:r w:rsidR="008D5EBB">
        <w:rPr>
          <w:rFonts w:ascii="Times New Roman" w:hAnsi="Times New Roman"/>
          <w:b/>
          <w:iCs/>
          <w:sz w:val="28"/>
          <w:szCs w:val="28"/>
        </w:rPr>
        <w:t>М.В. Бобков</w:t>
      </w:r>
    </w:p>
    <w:p w:rsidR="00576753" w:rsidRDefault="00576753" w:rsidP="00576753">
      <w:pPr>
        <w:pStyle w:val="a3"/>
        <w:shd w:val="clear" w:color="auto" w:fill="FFFFFF"/>
        <w:spacing w:before="0" w:beforeAutospacing="0" w:after="0" w:afterAutospacing="0"/>
        <w:ind w:firstLine="567"/>
        <w:jc w:val="center"/>
        <w:textAlignment w:val="top"/>
        <w:rPr>
          <w:rFonts w:ascii="Arial" w:hAnsi="Arial" w:cs="Arial"/>
          <w:color w:val="000000"/>
        </w:rPr>
      </w:pPr>
      <w:r>
        <w:rPr>
          <w:rFonts w:ascii="Arial" w:hAnsi="Arial" w:cs="Arial"/>
          <w:color w:val="000000"/>
        </w:rPr>
        <w:lastRenderedPageBreak/>
        <w:br/>
      </w:r>
    </w:p>
    <w:p w:rsidR="00576753" w:rsidRDefault="00576753" w:rsidP="00576753">
      <w:pPr>
        <w:pStyle w:val="a3"/>
        <w:shd w:val="clear" w:color="auto" w:fill="FFFFFF"/>
        <w:spacing w:before="0" w:beforeAutospacing="0" w:after="0" w:afterAutospacing="0"/>
        <w:ind w:firstLine="567"/>
        <w:jc w:val="right"/>
        <w:textAlignment w:val="top"/>
        <w:rPr>
          <w:rFonts w:ascii="Arial" w:hAnsi="Arial" w:cs="Arial"/>
          <w:color w:val="000000"/>
        </w:rPr>
      </w:pPr>
      <w:r>
        <w:rPr>
          <w:rFonts w:ascii="Arial" w:hAnsi="Arial" w:cs="Arial"/>
          <w:color w:val="000000"/>
        </w:rPr>
        <w:t> </w:t>
      </w:r>
    </w:p>
    <w:p w:rsidR="00576753" w:rsidRPr="00576753" w:rsidRDefault="00576753" w:rsidP="00576753">
      <w:pPr>
        <w:pStyle w:val="a3"/>
        <w:shd w:val="clear" w:color="auto" w:fill="FFFFFF"/>
        <w:spacing w:before="0" w:beforeAutospacing="0" w:after="0" w:afterAutospacing="0"/>
        <w:ind w:firstLine="567"/>
        <w:jc w:val="right"/>
        <w:textAlignment w:val="top"/>
        <w:rPr>
          <w:sz w:val="28"/>
          <w:szCs w:val="28"/>
        </w:rPr>
      </w:pPr>
      <w:r w:rsidRPr="00576753">
        <w:rPr>
          <w:sz w:val="28"/>
          <w:szCs w:val="28"/>
        </w:rPr>
        <w:t>Приняты  решением Совета депутатов</w:t>
      </w:r>
    </w:p>
    <w:p w:rsidR="00576753" w:rsidRPr="00576753" w:rsidRDefault="00576753" w:rsidP="00576753">
      <w:pPr>
        <w:pStyle w:val="a3"/>
        <w:shd w:val="clear" w:color="auto" w:fill="FFFFFF"/>
        <w:spacing w:before="0" w:beforeAutospacing="0" w:after="0" w:afterAutospacing="0"/>
        <w:ind w:firstLine="567"/>
        <w:jc w:val="right"/>
        <w:textAlignment w:val="top"/>
        <w:rPr>
          <w:sz w:val="28"/>
          <w:szCs w:val="28"/>
        </w:rPr>
      </w:pPr>
      <w:r w:rsidRPr="00576753">
        <w:rPr>
          <w:sz w:val="28"/>
          <w:szCs w:val="28"/>
        </w:rPr>
        <w:t xml:space="preserve">  сельского поселения  Демшинский </w:t>
      </w:r>
    </w:p>
    <w:p w:rsidR="00576753" w:rsidRPr="00576753" w:rsidRDefault="00576753" w:rsidP="00576753">
      <w:pPr>
        <w:pStyle w:val="a3"/>
        <w:shd w:val="clear" w:color="auto" w:fill="FFFFFF"/>
        <w:spacing w:before="0" w:beforeAutospacing="0" w:after="0" w:afterAutospacing="0"/>
        <w:ind w:firstLine="567"/>
        <w:jc w:val="right"/>
        <w:textAlignment w:val="top"/>
        <w:rPr>
          <w:sz w:val="28"/>
          <w:szCs w:val="28"/>
        </w:rPr>
      </w:pPr>
      <w:r w:rsidRPr="00576753">
        <w:rPr>
          <w:sz w:val="28"/>
          <w:szCs w:val="28"/>
        </w:rPr>
        <w:t>сельсовет  от 25.05. 2022 г. № 86-рс</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20"/>
        <w:shd w:val="clear" w:color="auto" w:fill="FFFFFF"/>
        <w:jc w:val="center"/>
        <w:textAlignment w:val="top"/>
        <w:rPr>
          <w:sz w:val="28"/>
          <w:szCs w:val="28"/>
        </w:rPr>
      </w:pPr>
      <w:r w:rsidRPr="00576753">
        <w:rPr>
          <w:sz w:val="28"/>
          <w:szCs w:val="28"/>
        </w:rPr>
        <w:t>Правила  благоустройства территории сельского поселения Демшинский сельсовет Добринского муниципального района Липецкой области  </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1. ОБЩИЕ ПОЛОЖЕНИЯ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Настоящие Правила благоустройства территории сельского поселения Демшинский сельсовет Добринского муниципального района Липецкой области разработаны в соответствии с </w:t>
      </w:r>
      <w:hyperlink r:id="rId8" w:history="1">
        <w:r w:rsidRPr="00576753">
          <w:rPr>
            <w:rStyle w:val="ab"/>
            <w:color w:val="auto"/>
            <w:sz w:val="28"/>
            <w:szCs w:val="28"/>
          </w:rPr>
          <w:t>Гражданским кодексом</w:t>
        </w:r>
      </w:hyperlink>
      <w:r w:rsidRPr="00576753">
        <w:rPr>
          <w:sz w:val="28"/>
          <w:szCs w:val="28"/>
        </w:rPr>
        <w:t> Российской Федерации, </w:t>
      </w:r>
      <w:hyperlink r:id="rId9" w:history="1">
        <w:r>
          <w:rPr>
            <w:rStyle w:val="ab"/>
            <w:color w:val="auto"/>
            <w:sz w:val="28"/>
            <w:szCs w:val="28"/>
          </w:rPr>
          <w:t xml:space="preserve">Земельным </w:t>
        </w:r>
        <w:r w:rsidRPr="00576753">
          <w:rPr>
            <w:rStyle w:val="ab"/>
            <w:color w:val="auto"/>
            <w:sz w:val="28"/>
            <w:szCs w:val="28"/>
          </w:rPr>
          <w:t>кодексом</w:t>
        </w:r>
      </w:hyperlink>
      <w:r w:rsidRPr="00576753">
        <w:rPr>
          <w:sz w:val="28"/>
          <w:szCs w:val="28"/>
        </w:rPr>
        <w:t> Российской Федерации, </w:t>
      </w:r>
      <w:hyperlink r:id="rId10" w:history="1">
        <w:r w:rsidRPr="00576753">
          <w:rPr>
            <w:rStyle w:val="ab"/>
            <w:color w:val="auto"/>
            <w:sz w:val="28"/>
            <w:szCs w:val="28"/>
          </w:rPr>
          <w:t>Градостроительным кодексом</w:t>
        </w:r>
      </w:hyperlink>
      <w:r w:rsidRPr="00576753">
        <w:rPr>
          <w:sz w:val="28"/>
          <w:szCs w:val="28"/>
        </w:rPr>
        <w:t> Российской Федерации, </w:t>
      </w:r>
      <w:hyperlink r:id="rId11" w:history="1">
        <w:r w:rsidRPr="00576753">
          <w:rPr>
            <w:rStyle w:val="ab"/>
            <w:color w:val="auto"/>
            <w:sz w:val="28"/>
            <w:szCs w:val="28"/>
          </w:rPr>
          <w:t>Кодексом Российской Федерации об административных правонарушениях</w:t>
        </w:r>
      </w:hyperlink>
      <w:r w:rsidRPr="00576753">
        <w:rPr>
          <w:sz w:val="28"/>
          <w:szCs w:val="28"/>
        </w:rPr>
        <w:t>, Федеральным законом </w:t>
      </w:r>
      <w:hyperlink r:id="rId12" w:history="1">
        <w:r w:rsidRPr="00576753">
          <w:rPr>
            <w:rStyle w:val="ab"/>
            <w:color w:val="auto"/>
            <w:sz w:val="28"/>
            <w:szCs w:val="28"/>
          </w:rPr>
          <w:t>от 06.10.2003г. №131-ФЗ</w:t>
        </w:r>
      </w:hyperlink>
      <w:r w:rsidRPr="00576753">
        <w:rPr>
          <w:sz w:val="28"/>
          <w:szCs w:val="28"/>
        </w:rPr>
        <w:t> "Об общих принципах организации местного самоуправления в Российской Федерации", </w:t>
      </w:r>
      <w:hyperlink r:id="rId13" w:history="1">
        <w:r w:rsidRPr="00576753">
          <w:rPr>
            <w:rStyle w:val="ab"/>
            <w:color w:val="auto"/>
            <w:sz w:val="28"/>
            <w:szCs w:val="28"/>
          </w:rPr>
          <w:t>Уставом</w:t>
        </w:r>
      </w:hyperlink>
      <w:r w:rsidRPr="00576753">
        <w:rPr>
          <w:sz w:val="28"/>
          <w:szCs w:val="28"/>
        </w:rPr>
        <w:t> сельского поселения Демшинский сельсовет и иными нормативными правовыми актами.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1.1. Главными задачами Правил благоустройства территории сельского поселения Демшинский сельсовет Добринского муниципального района Липецкой области (далее - Правила) является: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создание благоприятных условий жизни для населения на территории сельского поселения Демшинский сельсовет (далее - поселение);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Основные понятия: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благоустройство территории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-бункер - стандартная емкость для сбора крупногабаритного мусора (далее - КГМ) объемом более 2,0 куб.м;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-крупногабаритный мусор (КГМ) - отходы потребления и хозяйственной деятельности (бытовая техника, мебель и др.), утратившие свои </w:t>
      </w:r>
      <w:r w:rsidRPr="00576753">
        <w:rPr>
          <w:sz w:val="28"/>
          <w:szCs w:val="28"/>
        </w:rPr>
        <w:lastRenderedPageBreak/>
        <w:t>потребительские свойства, нестандартные по размерам и требующие привлечения дополнительного транспорта для его удаления;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-владелец животного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сведения, размещаемые в случаях, предусмотренных Законом Российской федерации </w:t>
      </w:r>
      <w:hyperlink r:id="rId14" w:history="1">
        <w:r w:rsidRPr="00576753">
          <w:rPr>
            <w:rStyle w:val="ab"/>
            <w:color w:val="auto"/>
            <w:sz w:val="28"/>
            <w:szCs w:val="28"/>
          </w:rPr>
          <w:t>от 07.02.1992 № 2300-1</w:t>
        </w:r>
      </w:hyperlink>
      <w:r w:rsidRPr="00576753">
        <w:rPr>
          <w:sz w:val="28"/>
          <w:szCs w:val="28"/>
        </w:rPr>
        <w:t> "О защите прав потребителей" (фирменное наименование (наименование) организации, место её нахождения (адрес), режим её работы);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-указатель -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-захламление территории - размещение в неустановленных местах предметов хозяйственной деятельности, твердых производственных и коммунальных отходов;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-земельный участок - как объект права собственности и иных предусмотренных </w:t>
      </w:r>
      <w:hyperlink r:id="rId15" w:history="1">
        <w:r w:rsidRPr="00576753">
          <w:rPr>
            <w:rStyle w:val="ab"/>
            <w:color w:val="auto"/>
            <w:sz w:val="28"/>
            <w:szCs w:val="28"/>
          </w:rPr>
          <w:t>Земельным кодексом</w:t>
        </w:r>
      </w:hyperlink>
      <w:r w:rsidRPr="00576753">
        <w:rPr>
          <w:sz w:val="28"/>
          <w:szCs w:val="28"/>
        </w:rPr>
        <w:t>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-земляные работы - все работы, вызывающие нарушение благоустройства или верхнего слоя земли;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-контейнер - стандартная, имеющая крышку емкость для сбора твердых коммунальных отходов объемом 0,7-1,5 куб. 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-кромка проезжей части - граница, отделяющая проезжую часть на ездовом полотне от полосы безопасности;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цветочницы, отдельно стоящие контейнеры для сбора твердых коммунальных отходов, урны для мусора,ограды, ограждения, фонари, остановочные пункты и сооружения на остановках общественного транспорта и другое);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-территория поселения - территория, границы которой установлены Законом Липецкой области от </w:t>
      </w:r>
      <w:hyperlink r:id="rId16" w:history="1">
        <w:r w:rsidRPr="00576753">
          <w:rPr>
            <w:rStyle w:val="ab"/>
            <w:color w:val="auto"/>
            <w:sz w:val="28"/>
            <w:szCs w:val="28"/>
          </w:rPr>
          <w:t>28 апреля 2010г. N 382-ОЗ</w:t>
        </w:r>
      </w:hyperlink>
      <w:r w:rsidRPr="00576753">
        <w:rPr>
          <w:sz w:val="28"/>
          <w:szCs w:val="28"/>
        </w:rPr>
        <w:t> "Об административно-территориальном устройстве Липецкой области и порядке его изменения";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-объекты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 улицы, проезды, дороги,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объекты оборудования детских и спортивных площадок;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зеленые насаждения, цветники;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-мосты, пешеходные тротуары, иные дорожные сооружения и их внешние элементы;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устройства наружного освещения и подсветки;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береговые сооружения и их внешние элементы;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-фасады зданий и сооружений, элементы их декора, а также иные внешние элементы зданий и сооружений, в том числе кровли, крыльца, </w:t>
      </w:r>
      <w:r w:rsidRPr="00576753">
        <w:rPr>
          <w:sz w:val="28"/>
          <w:szCs w:val="28"/>
        </w:rPr>
        <w:lastRenderedPageBreak/>
        <w:t>ограждения и защитные решетки, навесы, козырьки, окна, входные двери,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заборы, ограды (временные ограждения зоны производства работ), ворота;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малые архитектурные формы;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предметы праздничного оформления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инженерные сооружения;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наружная часть инженерных сооружений;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-объекты наружной информации - указатели улиц и номерные знаки на домах, вывески;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сельского поселения Демшинский сельсовет пунктом 2.5 настоящих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-работы аварийные - работы, производимые на коммуникациях для устранения последствия аварии и восстановления работоспособности;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-разрешение на осуществление земляных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-свалка отходов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-сеть водопроводная - система трубопроводов и сооружений на них, предназначенных для водоснабжения;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1.3.Настоящими Правилами определяются требования: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 внешнему облику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территорий поселения, включая санитарную уборку;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фасадов, строений, сооружений, временных объектов, к их архитектурному облику;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порядку проведения земляных и ремонтно-строительных работ вне строительных площадок;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охране и содержанию зеленых насаждений;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порядку организации уличной торговли;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систем дренажей и ливневой канализации;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строительных площадок;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детских и спортивных площадок;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порядку содержания транспортных средств;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домашних животных, птиц и пчёл.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иных физических, юридических лиц и индивидуальных предпринимателей - по сохранению благоустройства территории поселения, недопущению действий, ведущих к его нарушению.</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1.5.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 Формы и механизмы общественного участия в принятии решений и реализации проектов комплексного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1.6.2. Участие жителей может быть прямым или опосредованным через общественные организации.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1.6.3.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совместное определение целей и задач по развитию территории; инвентаризация проблем и потенциалов среды;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определение преимущественных видов деятельности функциональных зон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г) консультации по предполагаемым типам озеленения, типам освещения и осветительного оборудования;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 участие в разработке и обсуждении решений;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1.6.5.Общественный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 Демшинский сельсовет.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в создании и предоставлении услуг и сервисов, организации мероприятий на территориях общего пользования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в производстве или размещении элементов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в комплексном благоустройстве отдельных территорий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 в иных формах.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 Требования к содержанию территории поселения и внешнему облику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1.7.1 Территория поселения должна быть благоустроена в соответствии с требованиями нормативно-правовых актов и настоящих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1.7.4. На территории поселения не допускается: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Свалка снега и сколов льда, грунта в неустановленных местах;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Повреждение либо уничтожение газонов, деревьев, кустарников, цветников, дорожек и площадок, растительного слоя почвы;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Выпас скота и домашней птицы в парках, скверах, во дворах жилых домов и других общественных местах;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Сброс воды на проезжую часть улиц и дорог, на газоны, тротуары, проезды и площадки;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Повреждение или загрязнение объектов общественного благоустройства и малых архитектурных форм;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Размещение контейнеров и бункеров-накопителей для ТКО на проезжей части, тротуарах, газонах;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Установка на дорогах, улицах, на тротуарах и внутри дворовых территориях железобетонных блоков, столбов, ограждений и других сооружений, а также складирование дров;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Самовольная установка ограждений, заборов;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Купание в неустановленных местах;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Производство строительных, ремонтных, в том числе земляных, работ требующих выдачи разрешения, без соответствующих разрешений;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Самовольное занятие территории поселения, в том числе под склады, гаражи, киоски, лотки, овощные ямы, голубятни, огороды, складирование мусора;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Самовольное переоборудование инженерных сооружений, ограждений и других объектов;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Содержание средств наружной информации (указатели и т.д.) в ненадлежащем состоянии (наличие дефектов внешнего вида и т.д.);</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Содержание элементов праздничного оформления в ненадлежащем состоянии (наличие дефектов внешнего вида и т.д.);</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1.8. Границы прилегающей территории определяются: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промышленные объекты - не менее 50 м от периметра отведенной территории, подъездные пути к ним - до проезжей части улиц.</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2. БЛАГОУСТРОЙСТВО И СОДЕРЖАНИЕ ТЕРРИТОРИИ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2.1.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 Работы по благоустройству периодичность их выполнения.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2.2.1. Перечень работ по благоустройству и периодичность их выполнения: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а) в летний период:</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уборка территории от мусора и грязи - ежедневно с поддержанием чистоты в течение дня;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вывоз мусора и смета, на полигон твердых коммунальных отходов -два раза в неделю;</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скашивание травы - по мере необходимости (допустимая высота травостоя не более 15 см);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ремонт дорожных покрытий, тротуаров, площадок - при образовании выбоин, ям, неровностей;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заделка трещин в асфальтобетонных покрытиях - при образовании трещин;</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ремонт и покраска малых архитектурных форм (далее - МАФ) - в зависимости от их технического состояния;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уход за зелеными насаждениями (снос аварийных деревьев, вырубка поросли) - в течение периода;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в зимний период:</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снегоочистка проезжей части дорог на всю ширину - в течение 6 часов после снегопада;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уборка и вывоз мусора на полигон твердых коммунальных отходов - по мере необходимости;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2.2.2.Летний период в поселении устанавливается с 8 апреля по 15 октября. Зимний период в поселении устанавливается с 8 октября по 15 апреля.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зависимости от погодных условий постановлением администрации поселения сроки летнего и зимнего периодов могут быть изменены.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2.2.4.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2.2.5.Индивидуальные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2.3. Благоустройство территории общего пользования и порядок пользования такими территориями.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2.3.1. Организация уборки территории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В зимний период территории организаций, учреждений, предприятий, придомовые, территории общего пользования подлежат регулярной уборке от снега.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Убираемый снег должен вывозиться в места для приема снега.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2.4. Содержание территорий частного жилищного фонда.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2.4.1. Собственники индивидуальных жилых домов за счет собственных средств обязаны: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обеспечивать вывоз отходов по договору со специализированной организацией;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складировать отходы только в специально отведенных для этого местах (контейнерных площадках);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поддерживать в надлежащем санитарном состоянии прилегающие к домовладению территории, производить на ней покос травы;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не допускать строительство выгребов вне территории домовладения, самовольное подключение к сетям и коммуникациям;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обеспечивать своевременную очистку выгребов, подъезд к ним ассенизационного транспорта;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не допускать подтопления соседних участков, улиц и проездов;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выполнять другие обязанности, предусмотренные действующим законодательством и настоящими Правилами.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2.5. Задачи собственников, владельцев, пользователей, арендаторов.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2.5.1. Собственники, владельцы, пользователи, арендаторы зданий (помещений), строений и сооружений, обеспечивают уборку зданий, </w:t>
      </w:r>
      <w:r w:rsidRPr="00576753">
        <w:rPr>
          <w:sz w:val="28"/>
          <w:szCs w:val="28"/>
        </w:rPr>
        <w:lastRenderedPageBreak/>
        <w:t>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2.5.2.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 Освещение территорий общего пользования.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2.6.1. Освещение территорий общего пользования обеспечивается администрацией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2.6.2. Освещение улиц и дорог местного значения должно осуществляться в соответствии с требованиями ГОСТ Р 50597-209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2.6.3.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2.7. Обращение с отходами.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2.7.1. По вопросам об обращении с отходами следует руководствоваться Федеральным законом </w:t>
      </w:r>
      <w:hyperlink r:id="rId17" w:history="1">
        <w:r w:rsidRPr="00576753">
          <w:rPr>
            <w:rStyle w:val="ab"/>
            <w:color w:val="auto"/>
            <w:sz w:val="28"/>
            <w:szCs w:val="28"/>
          </w:rPr>
          <w:t>от 24.06.1998 №89-ФЗ</w:t>
        </w:r>
      </w:hyperlink>
      <w:r w:rsidRPr="00576753">
        <w:rPr>
          <w:sz w:val="28"/>
          <w:szCs w:val="28"/>
        </w:rPr>
        <w:t> "Об отходах производства и потребления".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2.7.2.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 Требования к передвижению механических транспортных средств на территории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w:t>
      </w:r>
      <w:hyperlink r:id="rId18" w:history="1">
        <w:r w:rsidRPr="00576753">
          <w:rPr>
            <w:rStyle w:val="ab"/>
            <w:color w:val="auto"/>
            <w:sz w:val="28"/>
            <w:szCs w:val="28"/>
          </w:rPr>
          <w:t>от 23.10.1993 №1090</w:t>
        </w:r>
      </w:hyperlink>
      <w:r w:rsidRPr="00576753">
        <w:rPr>
          <w:sz w:val="28"/>
          <w:szCs w:val="28"/>
        </w:rPr>
        <w:t> .</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2.8.4. Стоянка и парковка транспортных средств осуществляются с соблюдением требований Правил дорожного движения.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2.8.5. Не допускается вынос грязи на дороги и улицы поселения машинами, механизмами, иной техникой с территорий производства работ и </w:t>
      </w:r>
      <w:r w:rsidRPr="00576753">
        <w:rPr>
          <w:sz w:val="28"/>
          <w:szCs w:val="28"/>
        </w:rPr>
        <w:lastRenderedPageBreak/>
        <w:t>грунтовых дорог. Соответствующие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2.8.6. Не допускается движение тракторов и других самоходных машин на гусеничном ходу по дорогам с асфальто и цементобетонным покрытием.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2.8.7.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 Размещение и содержание детских и спортивных площадок малых архитектурных форм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 Детские площадки.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(12-8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 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2.9.1.3. При реконструкции детских площадок во избежание травматизма не допускается оставление на территории площадки </w:t>
      </w:r>
      <w:r w:rsidRPr="00576753">
        <w:rPr>
          <w:sz w:val="28"/>
          <w:szCs w:val="28"/>
        </w:rPr>
        <w:lastRenderedPageBreak/>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2.9.1.6.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2.9.1.12.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 чрезвычайной ситуации доступы должны обеспечить возможность детям покинуть оборудование.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2.9.1.22. Песок в песочнице (при её наличии на детской площадке) не должен содержать мусора, экскрементов животных, большого количества насекомых.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2.9.1.25.Средства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2.9.1.26. На детских, спортивных площадках, площадках для отдыха запрещается: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курить;</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складировать снег, смет, листву, порубочные остатки;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пользоваться детским игровым оборудованием лицам, старше 8 лет и весом более 70кг;</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приносить и распивать пиво и другие спиртные напитки;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выгуливать домашних животных;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использовать игровое оборудование не по назначению, наносить ущерб оборудованию;</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парковать автотранспорт;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разжигать костры, пользоваться пиротехническими и прочими взрывчатыми веществами;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загрязнять территорию зеленых насаждений мусором;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ломать и портить деревья, кустарники, газон;</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ломать и переставлять скамейки и урны;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проводить любые виды работ без согласования с администрацией.</w:t>
      </w:r>
    </w:p>
    <w:p w:rsidR="00576753" w:rsidRPr="00576753" w:rsidRDefault="00576753" w:rsidP="00576753">
      <w:pPr>
        <w:shd w:val="clear" w:color="auto" w:fill="FFFFFF"/>
        <w:jc w:val="both"/>
        <w:textAlignment w:val="top"/>
        <w:rPr>
          <w:rFonts w:ascii="Times New Roman" w:hAnsi="Times New Roman"/>
          <w:sz w:val="28"/>
          <w:szCs w:val="28"/>
        </w:rPr>
      </w:pPr>
      <w:r w:rsidRPr="00576753">
        <w:rPr>
          <w:rFonts w:ascii="Times New Roman" w:hAnsi="Times New Roman"/>
          <w:sz w:val="28"/>
          <w:szCs w:val="28"/>
        </w:rPr>
        <w:t>2.9.2. Спортивные площадки.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2.9.2.4.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 Малые архитектурные формы и объекты общественного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2.9.3.1. Малые архитектурные формы (далее - МАФ) и объекты общественного благоустройства (далее - ООБ) могут быть как функциональными, так и декоративными.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2.9.3.3. Для постоянного содержания цветочных ваз и урн в хорошем внешнем и санитарно-гигиеническом состоянии необходимо:</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своевременно убирать все сломанные или ремонтировать частично поврежденные урны и вазы;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протирать внешние стенки влажной тряпкой с удалением подтеков и грязи;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собирать и удалять мусор, отцветшие соцветия и цветы, засохшие листья.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2.9.3.4. В летнее время проводится постоянный осмотр всех МАФ, их своевременный ремонт или замена, неоднократный обмыв с применением моющих средств.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2.9.3.6. Декоративные парковые скульптуры, монументальные скульптуры, беседки, быть в исправном и чистом состоянии.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2.9.3.7.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2.9.3.8.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2.9.3.9.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3. ОХРАНА И СОДЕРЖАНИЕ ЗЕЛЕНЫХ НАСАЖДЕНИЙ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 Общие положения.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3.1.1. Охрану зеленых насаждений на территории поселения осуществляет администрация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3.1.3.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обеспечивать сохранность зеленых насаждений;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обеспечивать квалифицированный уход за насаждениями, не допускать складирования строительных отходов, материалов, КГМ;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летнее время и в сухую погоду поливать газоны, цветники, деревья и кустарники;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не допускать вытаптывания газонов и складирования на них материалов, песка, мусора, снега, сколов льда и прочее.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3.1.4. На озелененных территориях не допускается: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складировать любые материалы;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устраивать свалки мусора, снега и льда, за исключением чистого снега, полученного от расчистки садово-парковых дорожек;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осуществлять проезд и стоянку автомашин и других видов транспорта;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рвать цветы и ломать ветви деревьев и кустарников.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3.1.5.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3.1.6. Место высадки зеленых насаждений, их виды и породы, количество единиц и площадь озеленения определяются проектами.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3.1.7.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4. ПРОИЗВОДСТВО ЗЕМЛЯНЫХ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4.1. Порядок выдачи разрешений на осуществление земляных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4.1.1.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 сельского поселения (далее - административный регламент).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 Обеспечение безопасности движения на месте проведения </w:t>
      </w:r>
      <w:r w:rsidRPr="00576753">
        <w:rPr>
          <w:sz w:val="28"/>
          <w:szCs w:val="28"/>
          <w:shd w:val="clear" w:color="auto" w:fill="E3EFF9"/>
        </w:rPr>
        <w:t>земляных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w:t>
      </w:r>
      <w:r w:rsidRPr="00576753">
        <w:rPr>
          <w:sz w:val="28"/>
          <w:szCs w:val="28"/>
        </w:rPr>
        <w:lastRenderedPageBreak/>
        <w:t>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4.2.5. Проведение земляных работ на территории поселения разрешается только при выполнении производителем работ следующих условий: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обеспечиваются беспрепятственные и безопасные проход пешеходов и проезд транспорта;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вывоз лишнего грунта с места проведения земляных работ производится на полигон ТКО;</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 при проведении земляных работ на проезжей части - при наличии у производителя работ схемы организации движения на ремонтируемом участке; 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4.2.8. О месте и сроках выполнения работ в случае устройства объездов или ухудшения условий движения общественного транспорта лицо, </w:t>
      </w:r>
      <w:r w:rsidRPr="00576753">
        <w:rPr>
          <w:sz w:val="28"/>
          <w:szCs w:val="28"/>
        </w:rPr>
        <w:lastRenderedPageBreak/>
        <w:t>проводящее работы, заблаговременно оповещает организации общественного транспорта.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4.2.9. По окончании работ лицо, ответственное за их производство, восстанавливает существующую схему организации движения.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 Порядок производства земляных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 Все земляные работы на улицах,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обеспечить водоотвод из траншей и котлованов в соответствии с требованиями строительных норм и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4.3.6. Лицу, производящему земляные работы, необходимо содержать место проведения земляных работ в надлежащем.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w:t>
      </w:r>
      <w:r w:rsidRPr="00576753">
        <w:rPr>
          <w:sz w:val="28"/>
          <w:szCs w:val="28"/>
        </w:rPr>
        <w:lastRenderedPageBreak/>
        <w:t>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4.3.8. При производстве земляных работ на территории поселения не допускается: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осуществление земляных работ без соответствующего разрешения, а также по просроченному разрешению;</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складирование грунта на проезжую часть улиц, дорог, на тротуарах и газонах;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вырубка зеленых насаждений и обнажение корневой системы;</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всякое перемещение существующих подземных коммуникаций, не предусмотренное утвержденным проектом;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засорение прилегающих улиц и ливневой канализации;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вынос грунта транспортными средствами;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проведение земляных работ без вывозки грунта в местах, где работа в отвал запрещена;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перегон по улицам поселения транспорта и машин на гусеничном ходу.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4.3.12. После окончания работ и восстановления места проведения работ производитель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представляет должностному лицу документ, подтверждающий вывоз отходов в установленное место (при необходимости);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сдает восстановленный участок должностному лицу по акту.</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 отсутствии акта работы считаются неоконченными.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 Ответственность при производстве земляных работ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4.4.1. Ответственность за нарушение требований настоящих Правил при производстве земляных работ несут организация, должностные лица или </w:t>
      </w:r>
      <w:r w:rsidRPr="00576753">
        <w:rPr>
          <w:sz w:val="28"/>
          <w:szCs w:val="28"/>
        </w:rPr>
        <w:lastRenderedPageBreak/>
        <w:t>граждане, выполняющие земляные работы, в соответствии с законом Липецкой области "Об административных правонарушениях в Липецкой области".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5. ПОРЯДОК ОРГАНИЗАЦИИ УЛИЧНОЙ ТОРГОВЛИ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5.2.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Не допускается: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складировать тару, товары на проезжей части улиц и других местах, не отведенных для этой цели.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6. СОДЕРЖАНИЕ ДОМАШНИХ ЖИВОТНЫХ, ПТИЦ И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6.1 Общие положения.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 Демшинский сельсовет Добринского муниципального района Липецкой области, включая предприятия, учреждения и организации независимо от их ведомственной подчиненности.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целях настоящих Правил применяются следующие основные понятия: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домашнее животное - любой одомашненный представитель животного мира.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 собственник домашних животных - физическое или юридическое лицо, которое владеет, пользуется и распоряжается животным в соответствии </w:t>
      </w:r>
      <w:r w:rsidRPr="004A0F42">
        <w:rPr>
          <w:color w:val="000000"/>
          <w:sz w:val="28"/>
          <w:szCs w:val="28"/>
        </w:rPr>
        <w:lastRenderedPageBreak/>
        <w:t>с </w:t>
      </w:r>
      <w:hyperlink r:id="rId19" w:history="1">
        <w:r w:rsidRPr="004A0F42">
          <w:rPr>
            <w:rStyle w:val="ab"/>
            <w:sz w:val="28"/>
            <w:szCs w:val="28"/>
          </w:rPr>
          <w:t>Гражданским кодексом</w:t>
        </w:r>
      </w:hyperlink>
      <w:r w:rsidRPr="004A0F42">
        <w:rPr>
          <w:color w:val="000000"/>
          <w:sz w:val="28"/>
          <w:szCs w:val="28"/>
        </w:rPr>
        <w:t> Российской Федерации, а также лица, приютившие безнадзорное животное до установления их владельца;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регистрация животных - внесение в единую базу данных (реестр) зарегистрированных животных Липецкой области информации о животном, унифицированного индивидуального номера животного, а также сведений о его собственнике;</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пчелиная семья - сообщество, состоящее из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улей - жилище пчелы, обустроенное человеком;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 Правила содержания крупного и мелкого рогатого скота, лошадей, свиней и прочих животных на территории поселения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 Содержание домашних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 Животные, принадлежащие гражданам, подлежат обязательной вакцинации в государственных ветеринарных учреждениях по месту жительства граждан.</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6.2.1.3.Выпас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6.2.1.4..Пути прогонов стад животных по улицам населенных пунктов поселения согласовывается с администрацией сельского поселения.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 Обязанности владельцев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Владелец животного обязан:</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6.2.2.3. Выполнять указания ветеринарных специалистов о мерах борьбы с заболеваниями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6.2.2.4. Соблюдать зоогигиенические и ветеринарно-санитарные требования при размещении, строительстве, вводе в эксплуатацию объектов, </w:t>
      </w:r>
      <w:r w:rsidRPr="004A0F42">
        <w:rPr>
          <w:color w:val="000000"/>
          <w:sz w:val="28"/>
          <w:szCs w:val="28"/>
          <w:shd w:val="clear" w:color="auto" w:fill="E3EFF9"/>
        </w:rPr>
        <w:t>связанных с содержанием животных, переработкой, хранением и реализацией продуктов животноводства.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6.2.2.5. Не осуществлять действия, влекущие за собой нарушение прав других граждан на благоприятную среду обитания.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6.2.2.7.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6.2.2.8. Не допускать, без разрешения ветеринарной службы, убоя животных на мясо для дальнейшего использования, либо реализации.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6.2.2.9. Содержать животных на выпасах на прочной привязи.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6.2.2.10. При продаже и транспортировке животных за пределы населенного пункта оформлять ветеринарное свидетельство установленного образца.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6.2.2.11.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6.2.2.12. Владелец обязан осуществлять движение с животным от места содержания до пастбища кратчайшим путем;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6.2.2.13. Складирование грубых кормов производить в соответствии с требованиями норм противопожарной безопасности.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6.2.2.16.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6.2.2.7.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6.2.2.8. Навоз или компост подлежит утилизации методом внесения в почву.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6.2.2.9.Использование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6.2.2.10.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 Допускать появление животных в общественных местах, парках, детских площадках, вблизи пешеходных дорожек;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6.2.3.3. Содержать в ненадлежащем ветеринарно-санитарном состоянии пастбища, водоемы и места скопления животных ;</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6.2.3.4.Содержать в неудовлетворительном ветеринарно-санитарном состоянии помещения для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6.2.3.5. Купать животных в водоемах и местах массового пребывания и купания людей;</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6.2.3.7.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6.2.3.8. Без согласования с ветеринарной службой:</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продажа больных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продажа заподозренных в заболевании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-реализация молока, молочной и мясной продукции от вышеперечисленных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6.2.3.9. Выпас животных у дорог и автомагистралей, где почва и растительность загрязнены нефтепродуктами, свинцом и канцерогенными углеводородами;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6.2.3.10. Прогон скота вблизи детского сада, лечебного учреждения, школы;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6.2.3.11. Выпускать в общее стадо быков старше 2-х лет;</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6.2.3.12. Выпас скота лицам в состоянии опьянения и детям младше 8 лет;</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6.2.3.13. Оставлять животное без присмотра и без привязи в пределах населенного пункта.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6.2.3.14. Сброс биологических отходов в водоемы, реки, болота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6.2.3.15. Категорически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сброс биологических отходов (трупов) в бытовые мусорные контейнеры и вывоз их на свалки и полигоны для захоронения;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 Правила содержания домашней птицы.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6.2.4.1. Содержание домашней птицы: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6.2.4.2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6.2.4.3 Разрешается перевозить птиц в клетках наземным транспортом при соблюдении условий, исключающих беспокойство пассажиров.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6.2.4.4 Птица, находящаяся на улицах населенных пунктов вне территории домовладений, подлежит отлову.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 Обязанности владельцев домашней птицы: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6.2.5.1. Владелец птиц обязан содержать их в соответствии с зоотехническими нормами и ветеринарно-санитарными требованиями;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6.2.5.8. Навоз или компост подлежит утилизации методом внесения в почву.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6.2.6.1. Выпускать домашнюю птицу на улицы, территории палисадников, детских площадок, придомовую территорию жилого фонда;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6.2.6.2.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w:t>
      </w:r>
      <w:r w:rsidRPr="004A0F42">
        <w:rPr>
          <w:color w:val="000000"/>
          <w:sz w:val="28"/>
          <w:szCs w:val="28"/>
        </w:rPr>
        <w:lastRenderedPageBreak/>
        <w:t>птицы за пределами землевладений может быть разрешен по согласованию с администрацией сельского поселения.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6.2.6.4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6.2.6.5 Сброс биологических отходов в водоемы, реки, болота.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6.2.6.6 Категорически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сброс биологических отходов (трупов) в бытовые мусорные контейнеры и вывоз их на свалки и полигоны для захоронения;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 Правила содержания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6.2.7.1. Содержание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6.2.8.Обязанности владельцев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6.2.8.1.Владелец пчел обязан:</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При разведении пчел в населенном пункте использовать только миролюбивые породы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Иметь навыки оказания первой доврачебной помощи на пасеке аптечку со средствами для оказания помощи пострадавшим от ужаливания пчелами.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Соблюдать меры по охране пасек от заноса болезней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Своевременно осуществлять мероприятия по дезинфекции и дератизации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е) Соблюдать ветеринарно-санитарные нормы по содержанию и кормлению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Соблюдать требования безопасности при транспортировке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Соблюдать требования безопасности при технологических процессах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Соблюдать требования пожарной безопасности.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6.2.8.2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Содержание пчел злобливых пород (среднерусской) и их помесей в населенных пунктах.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Разведение пчел по методу роевой свободы.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При разведении пчел на территории населенных пунктов размещение леток в сторону соседних земельных участков.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Вход на пасеку посторонних лиц.</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Реализация пчелосемей, маток с пасек без ветеринарного свидетельства.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 Правила содержания собак и кошек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6.2.9.1. Содержание собак и кошек: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Собаки, кошки принадлежащие гражданам, независимо от породы подлежат обязательной вакцинации против бешенства в учреждениях ветеринарной службы.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домашних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6.2.9.2. Обязанности владельцев собак и кошек: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Запрещается содержание собак и кошек в местах общего пользования (детские и спортивные площадки, дорожки), в том числе кормление этих животных в указанных местах.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w:t>
      </w:r>
      <w:r w:rsidRPr="004A0F42">
        <w:rPr>
          <w:color w:val="000000"/>
          <w:sz w:val="28"/>
          <w:szCs w:val="28"/>
        </w:rPr>
        <w:lastRenderedPageBreak/>
        <w:t>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Принимать необходимые меры, обеспечивающие безопасность окружающих людей и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Принимать меры к обеспечению тишины в жилых помещениях;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При заболевании собак и кошек необходимо обращаться к ветеринарному врачу.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4A0F42" w:rsidRPr="004A0F42" w:rsidRDefault="004A0F42" w:rsidP="004A0F42">
      <w:pPr>
        <w:shd w:val="clear" w:color="auto" w:fill="FFFFFF"/>
        <w:jc w:val="both"/>
        <w:rPr>
          <w:rFonts w:ascii="Times New Roman" w:hAnsi="Times New Roman"/>
          <w:color w:val="000000"/>
          <w:sz w:val="28"/>
          <w:szCs w:val="28"/>
        </w:rPr>
      </w:pPr>
      <w:r w:rsidRPr="004A0F42">
        <w:rPr>
          <w:rFonts w:ascii="Times New Roman" w:hAnsi="Times New Roman"/>
          <w:color w:val="000000"/>
          <w:sz w:val="28"/>
          <w:szCs w:val="28"/>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hyperlink r:id="rId20" w:history="1">
        <w:r w:rsidRPr="004A0F42">
          <w:rPr>
            <w:rStyle w:val="ab"/>
            <w:sz w:val="28"/>
            <w:szCs w:val="28"/>
          </w:rPr>
          <w:t>15 декабря 2015 года N 481-ОЗ</w:t>
        </w:r>
      </w:hyperlink>
      <w:r w:rsidRPr="004A0F42">
        <w:rPr>
          <w:rFonts w:ascii="Times New Roman" w:hAnsi="Times New Roman"/>
          <w:color w:val="000000"/>
          <w:sz w:val="28"/>
          <w:szCs w:val="28"/>
        </w:rPr>
        <w:t>"О наделении органов местного самоуправления муниципальных образований Липецкой области отдельными государственными полномочиями Липецкой области в сфере обращения с безнадзорными животными на территории Липецкой области".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6.2.9.3. Выгул собак и кошек: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При выгуле собак и кошек владельцы животных должны соблюдать следующие требования: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w:t>
      </w:r>
      <w:r w:rsidRPr="004A0F42">
        <w:rPr>
          <w:color w:val="000000"/>
          <w:sz w:val="28"/>
          <w:szCs w:val="28"/>
        </w:rPr>
        <w:lastRenderedPageBreak/>
        <w:t>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При отсутствии специальной площадки выгуливание собак допускается на пустырях и в других местах, определяемых администрацией сельского поселения с установкой соответствующей вывески.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Выгул собак проводится с 7 до 23 часов. При выгуле собак в другое время их владельцы должны принять меры к обеспечению тишины.</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w:t>
      </w:r>
      <w:hyperlink r:id="rId21" w:history="1">
        <w:r w:rsidRPr="004A0F42">
          <w:rPr>
            <w:rStyle w:val="ab"/>
            <w:sz w:val="28"/>
            <w:szCs w:val="28"/>
          </w:rPr>
          <w:t>Гражданским кодексом</w:t>
        </w:r>
      </w:hyperlink>
      <w:r w:rsidRPr="004A0F42">
        <w:rPr>
          <w:color w:val="000000"/>
          <w:sz w:val="28"/>
          <w:szCs w:val="28"/>
        </w:rPr>
        <w:t> РФ.</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 Выводить собак и кошек на прогулку из домов (квартир) владельцы обязаны от дома (квартиры) до места выгула животного.</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6.2.9.4.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Посещать с домашними животными помещения, занимаемые магазинами,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Выгуливать собак лицам в нетрезвом состоянии;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в) Выгуливать собак различных пород, кроме указанных в подпункт б) пункта 9.2.8.3. настоящих Правил, детям младше 14 лет;</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Загрязнять экскрементами собак и кошек улицы, дворы, другие места общего пользования;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Купать собак и кошек в водоемах массового купания людей;</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Разведение кошек и собак с целью использования шкуры и мяса животного;</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Проведение собачьих боев;</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Любое применение действий, в том числе, жестокое обращение с животным, повлекших гибель или увечье животного;</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Выпускать собак и кошек для самостоятельного выгуливания без сопровождения хозяина;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 Сброс биологических отходов в водоемы, реки, болота;</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Категорически запрещается: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6.2.10 Права владельцев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Любое животное является собственностью владельца и охраняется законом;</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6.2.11 Отлов безнадзорных животных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Отлов безнадзорных животных осуществляется в соответствии со следующими законодательными актами: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Приказом Управления ветеринарии Липецкой области от 30 апреля 2020 года N 43 "Об утверждении Порядка осуществления деятельности по обращению с животными без владельцев на территории Липецкой области";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-областным законом Липецкой области от </w:t>
      </w:r>
      <w:hyperlink r:id="rId22" w:history="1">
        <w:r w:rsidRPr="004A0F42">
          <w:rPr>
            <w:rStyle w:val="ab"/>
            <w:sz w:val="28"/>
            <w:szCs w:val="28"/>
          </w:rPr>
          <w:t>15 декабря 2015 года N 481-ОЗ</w:t>
        </w:r>
      </w:hyperlink>
      <w:r w:rsidRPr="004A0F42">
        <w:rPr>
          <w:color w:val="000000"/>
          <w:sz w:val="28"/>
          <w:szCs w:val="28"/>
        </w:rPr>
        <w:t>"О наделении органов местного самоуправления муниципальных образований Липецкой области отдельными государственными полномочиями в сфере обращения с безнадзорными животными на территории Липецкой области";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 Ответственность за нарушение Правил содержания домашних животных, птицы и пчел.</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Контроль за соблюдением Правил содержания домашних животных, птицы и пчел на территории поселение осуществляется специалистами администрации сельского поселения.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б) Лица, нарушающие настоящие Правила привлекаются к административной ответственности в соответствии с законодательством </w:t>
      </w:r>
      <w:r w:rsidRPr="004A0F42">
        <w:rPr>
          <w:color w:val="000000"/>
          <w:sz w:val="28"/>
          <w:szCs w:val="28"/>
        </w:rPr>
        <w:lastRenderedPageBreak/>
        <w:t>Российской Федерации об административных правонарушениях и областным законом "Кодекс Липецкой области об административных правонарушениях" от </w:t>
      </w:r>
      <w:hyperlink r:id="rId23" w:history="1">
        <w:r w:rsidRPr="004A0F42">
          <w:rPr>
            <w:rStyle w:val="ab"/>
            <w:sz w:val="28"/>
            <w:szCs w:val="28"/>
          </w:rPr>
          <w:t>19.06.2017 N 83-ОЗ</w:t>
        </w:r>
      </w:hyperlink>
      <w:r w:rsidRPr="004A0F42">
        <w:rPr>
          <w:color w:val="000000"/>
          <w:sz w:val="28"/>
          <w:szCs w:val="28"/>
        </w:rPr>
        <w:t> .</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Изменения и дополнения в настоящие Правила вносятся решением Совета депутатов сельского поселения Демшинский сельсовет Добринского муниципального района Липецкой области.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6.2.12.1. Владельцы домашних животных и птиц:</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производят выгул домашних животных в порядке, установленном настоящими Правилами;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в)принимают меры к обеспечению тишины и покоя в ночное время в жилых помещениях;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не допускают выбрасывания трупов домашних животных и птиц;</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осуществляют уборку экскрементов самостоятельно.</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6.2.12.3.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6.2.12.4.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6.2.12.8.Отлов безнадзорных животных осуществляет специализированная организация.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5"/>
        <w:shd w:val="clear" w:color="auto" w:fill="FFFFFF"/>
        <w:spacing w:before="0"/>
        <w:ind w:firstLine="567"/>
        <w:textAlignment w:val="top"/>
        <w:rPr>
          <w:rFonts w:ascii="Times New Roman" w:hAnsi="Times New Roman"/>
          <w:color w:val="auto"/>
          <w:sz w:val="28"/>
          <w:szCs w:val="28"/>
        </w:rPr>
      </w:pPr>
      <w:r w:rsidRPr="00576753">
        <w:rPr>
          <w:rFonts w:ascii="Times New Roman" w:hAnsi="Times New Roman"/>
          <w:color w:val="auto"/>
          <w:sz w:val="28"/>
          <w:szCs w:val="28"/>
        </w:rPr>
        <w:t>Статья 7. ЗАКЛЮЧИТЕЛЬНЫЕ ПОЛОЖЕНИЯ</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 Контроль за исполнением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7.1.2. В случае выявления фактов нарушений настоящих Правил должностные лица администрации сельского поселения вправе: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выдать письменное предписание об устранении нарушений;</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-составить протокол об административном правонарушении в порядке, установленном действующим законодательством;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вышестоящему должностному лицу администрации сельского поселения в досудебном порядке;</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 суд в порядке, предусмотренном законодательством Российской Федерации.</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7.1.4.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7.1.5.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Глава сельского поселения  Демшинский сельсовет</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А.И. Двуреченских</w:t>
      </w:r>
    </w:p>
    <w:p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rsidR="0018720C" w:rsidRPr="00576753" w:rsidRDefault="0018720C" w:rsidP="00576753">
      <w:pPr>
        <w:spacing w:after="0" w:line="240" w:lineRule="auto"/>
        <w:jc w:val="right"/>
        <w:rPr>
          <w:rFonts w:ascii="Times New Roman" w:hAnsi="Times New Roman"/>
          <w:b/>
          <w:sz w:val="28"/>
          <w:szCs w:val="28"/>
        </w:rPr>
      </w:pPr>
    </w:p>
    <w:sectPr w:rsidR="0018720C" w:rsidRPr="00576753" w:rsidSect="00B97D43">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4C" w:rsidRDefault="00FD314C" w:rsidP="00BA7A51">
      <w:pPr>
        <w:spacing w:after="0" w:line="240" w:lineRule="auto"/>
      </w:pPr>
      <w:r>
        <w:separator/>
      </w:r>
    </w:p>
  </w:endnote>
  <w:endnote w:type="continuationSeparator" w:id="1">
    <w:p w:rsidR="00FD314C" w:rsidRDefault="00FD314C"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4C" w:rsidRDefault="00FD314C" w:rsidP="00BA7A51">
      <w:pPr>
        <w:spacing w:after="0" w:line="240" w:lineRule="auto"/>
      </w:pPr>
      <w:r>
        <w:separator/>
      </w:r>
    </w:p>
  </w:footnote>
  <w:footnote w:type="continuationSeparator" w:id="1">
    <w:p w:rsidR="00FD314C" w:rsidRDefault="00FD314C"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5"/>
  </w:num>
  <w:num w:numId="9">
    <w:abstractNumId w:val="3"/>
  </w:num>
  <w:num w:numId="10">
    <w:abstractNumId w:val="6"/>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080"/>
    <w:rsid w:val="000029B6"/>
    <w:rsid w:val="00004397"/>
    <w:rsid w:val="00005D7A"/>
    <w:rsid w:val="00010A94"/>
    <w:rsid w:val="0002185B"/>
    <w:rsid w:val="000265E0"/>
    <w:rsid w:val="000301DC"/>
    <w:rsid w:val="00035BD0"/>
    <w:rsid w:val="00054282"/>
    <w:rsid w:val="00056904"/>
    <w:rsid w:val="0007383B"/>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42D94"/>
    <w:rsid w:val="00556D9B"/>
    <w:rsid w:val="00561A30"/>
    <w:rsid w:val="005655A7"/>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5207C"/>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77C93"/>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2402"/>
    <w:rsid w:val="00E24042"/>
    <w:rsid w:val="00E249AA"/>
    <w:rsid w:val="00E27415"/>
    <w:rsid w:val="00E32B5E"/>
    <w:rsid w:val="00E54919"/>
    <w:rsid w:val="00E60567"/>
    <w:rsid w:val="00E64F29"/>
    <w:rsid w:val="00E739E3"/>
    <w:rsid w:val="00E834DD"/>
    <w:rsid w:val="00E83BFA"/>
    <w:rsid w:val="00E8461D"/>
    <w:rsid w:val="00E94D9C"/>
    <w:rsid w:val="00EB189B"/>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36</Pages>
  <Words>13994</Words>
  <Characters>79772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Пользователь</cp:lastModifiedBy>
  <cp:revision>10</cp:revision>
  <cp:lastPrinted>2021-12-09T12:32:00Z</cp:lastPrinted>
  <dcterms:created xsi:type="dcterms:W3CDTF">2021-12-07T14:50:00Z</dcterms:created>
  <dcterms:modified xsi:type="dcterms:W3CDTF">2022-05-31T18:29:00Z</dcterms:modified>
</cp:coreProperties>
</file>