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CA0380">
        <w:rPr>
          <w:b/>
          <w:sz w:val="32"/>
          <w:szCs w:val="32"/>
        </w:rPr>
        <w:t>Демшинский</w:t>
      </w:r>
      <w:proofErr w:type="spellEnd"/>
      <w:r w:rsidRPr="00CA0380">
        <w:rPr>
          <w:b/>
          <w:sz w:val="32"/>
          <w:szCs w:val="32"/>
        </w:rPr>
        <w:t xml:space="preserve">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CA0380">
        <w:rPr>
          <w:b/>
          <w:sz w:val="32"/>
          <w:szCs w:val="32"/>
        </w:rPr>
        <w:t>Добринского</w:t>
      </w:r>
      <w:proofErr w:type="spellEnd"/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5E5915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26</w:t>
      </w:r>
      <w:r w:rsidR="00B96962" w:rsidRPr="00390009">
        <w:rPr>
          <w:szCs w:val="28"/>
        </w:rPr>
        <w:t>.</w:t>
      </w:r>
      <w:r w:rsidR="00B96962">
        <w:rPr>
          <w:szCs w:val="28"/>
        </w:rPr>
        <w:t>04</w:t>
      </w:r>
      <w:r w:rsidR="00B96962" w:rsidRPr="00390009">
        <w:rPr>
          <w:szCs w:val="28"/>
        </w:rPr>
        <w:t>.</w:t>
      </w:r>
      <w:r w:rsidR="00B96962">
        <w:rPr>
          <w:szCs w:val="28"/>
        </w:rPr>
        <w:t>2018</w:t>
      </w:r>
      <w:r w:rsidR="00B96962" w:rsidRPr="00390009">
        <w:rPr>
          <w:szCs w:val="28"/>
        </w:rPr>
        <w:t xml:space="preserve">          </w:t>
      </w:r>
      <w:r>
        <w:rPr>
          <w:szCs w:val="28"/>
        </w:rPr>
        <w:t xml:space="preserve">                    с. </w:t>
      </w:r>
      <w:proofErr w:type="spellStart"/>
      <w:r>
        <w:rPr>
          <w:szCs w:val="28"/>
        </w:rPr>
        <w:t>Демшинка</w:t>
      </w:r>
      <w:proofErr w:type="spellEnd"/>
      <w:r>
        <w:rPr>
          <w:szCs w:val="28"/>
        </w:rPr>
        <w:t xml:space="preserve">                          </w:t>
      </w:r>
      <w:r w:rsidR="00B96962" w:rsidRPr="00390009">
        <w:rPr>
          <w:szCs w:val="28"/>
        </w:rPr>
        <w:t xml:space="preserve">№ </w:t>
      </w:r>
      <w:r>
        <w:rPr>
          <w:szCs w:val="28"/>
        </w:rPr>
        <w:t>23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Демшинский</w:t>
            </w:r>
            <w:proofErr w:type="spellEnd"/>
            <w:r w:rsidR="00997E72">
              <w:rPr>
                <w:b/>
                <w:sz w:val="28"/>
              </w:rPr>
              <w:t xml:space="preserve"> сельсовет </w:t>
            </w:r>
            <w:proofErr w:type="spellStart"/>
            <w:r w:rsidR="00997E72">
              <w:rPr>
                <w:b/>
                <w:sz w:val="28"/>
              </w:rPr>
              <w:t>Добринского</w:t>
            </w:r>
            <w:proofErr w:type="spellEnd"/>
            <w:r w:rsidR="00997E72">
              <w:rPr>
                <w:b/>
                <w:sz w:val="28"/>
              </w:rPr>
              <w:t xml:space="preserve">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997E72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 xml:space="preserve">и Российской Федерации за </w:t>
            </w:r>
            <w:r w:rsidR="00B72C11">
              <w:rPr>
                <w:b/>
                <w:sz w:val="28"/>
              </w:rPr>
              <w:t>2018 год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B96962">
        <w:rPr>
          <w:sz w:val="28"/>
        </w:rPr>
        <w:t>Демшинский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</w:t>
      </w:r>
      <w:r w:rsidR="00B96962">
        <w:rPr>
          <w:sz w:val="28"/>
        </w:rPr>
        <w:t xml:space="preserve">, руководствуясь Уставом сельского поселения </w:t>
      </w:r>
      <w:proofErr w:type="spellStart"/>
      <w:r w:rsidR="00B96962">
        <w:rPr>
          <w:sz w:val="28"/>
        </w:rPr>
        <w:t>Демшинский</w:t>
      </w:r>
      <w:proofErr w:type="spellEnd"/>
      <w:r w:rsidR="00B96962">
        <w:rPr>
          <w:sz w:val="28"/>
        </w:rPr>
        <w:t xml:space="preserve"> сельсовет</w:t>
      </w:r>
      <w:r w:rsidR="005E5915">
        <w:rPr>
          <w:sz w:val="28"/>
        </w:rPr>
        <w:t xml:space="preserve">, администрация сельского поселения </w:t>
      </w:r>
      <w:proofErr w:type="spellStart"/>
      <w:r w:rsidR="005E5915">
        <w:rPr>
          <w:sz w:val="28"/>
        </w:rPr>
        <w:t>Демшинский</w:t>
      </w:r>
      <w:proofErr w:type="spellEnd"/>
      <w:r w:rsidR="005E5915">
        <w:rPr>
          <w:sz w:val="28"/>
        </w:rPr>
        <w:t xml:space="preserve">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B96962">
        <w:rPr>
          <w:color w:val="000000"/>
          <w:sz w:val="28"/>
          <w:szCs w:val="18"/>
        </w:rPr>
        <w:t>Демшинский</w:t>
      </w:r>
      <w:proofErr w:type="spellEnd"/>
      <w:r w:rsidR="007E2F78">
        <w:rPr>
          <w:color w:val="000000"/>
          <w:sz w:val="28"/>
          <w:szCs w:val="18"/>
        </w:rPr>
        <w:t xml:space="preserve"> сельсовет за </w:t>
      </w:r>
      <w:r w:rsidR="00B72C11">
        <w:rPr>
          <w:color w:val="000000"/>
          <w:sz w:val="28"/>
          <w:szCs w:val="18"/>
        </w:rPr>
        <w:t>2018 год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proofErr w:type="spellStart"/>
      <w:r w:rsidR="00B96962">
        <w:rPr>
          <w:color w:val="000000"/>
          <w:sz w:val="28"/>
          <w:szCs w:val="18"/>
        </w:rPr>
        <w:t>Демшинский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А. И. </w:t>
      </w:r>
      <w:r w:rsidRPr="00B96962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proofErr w:type="spellStart"/>
      <w:r w:rsidR="00B96962" w:rsidRPr="00B96962">
        <w:rPr>
          <w:rFonts w:ascii="Times New Roman" w:hAnsi="Times New Roman" w:cs="Times New Roman"/>
          <w:b/>
          <w:sz w:val="28"/>
          <w:szCs w:val="24"/>
        </w:rPr>
        <w:t>Двуреченских</w:t>
      </w:r>
      <w:proofErr w:type="spellEnd"/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5E5915" w:rsidRDefault="005E5915" w:rsidP="005E5915">
      <w:pPr>
        <w:jc w:val="right"/>
      </w:pPr>
      <w:r w:rsidRPr="005E5915">
        <w:lastRenderedPageBreak/>
        <w:t>Утвержден</w:t>
      </w:r>
    </w:p>
    <w:p w:rsidR="005E5915" w:rsidRPr="005E5915" w:rsidRDefault="005E5915" w:rsidP="005E5915">
      <w:pPr>
        <w:jc w:val="right"/>
      </w:pPr>
      <w:r w:rsidRPr="005E5915">
        <w:t>Постановлением администрации</w:t>
      </w:r>
    </w:p>
    <w:p w:rsidR="005E5915" w:rsidRPr="005E5915" w:rsidRDefault="005E5915" w:rsidP="005E5915">
      <w:pPr>
        <w:jc w:val="right"/>
      </w:pPr>
      <w:r w:rsidRPr="005E5915">
        <w:t xml:space="preserve"> сельского поселения</w:t>
      </w:r>
    </w:p>
    <w:p w:rsidR="005E5915" w:rsidRPr="005E5915" w:rsidRDefault="005E5915" w:rsidP="005E5915">
      <w:pPr>
        <w:jc w:val="right"/>
      </w:pPr>
      <w:r w:rsidRPr="005E5915">
        <w:t xml:space="preserve"> </w:t>
      </w:r>
      <w:proofErr w:type="spellStart"/>
      <w:r w:rsidRPr="005E5915">
        <w:t>Демшинский</w:t>
      </w:r>
      <w:proofErr w:type="spellEnd"/>
      <w:r w:rsidRPr="005E5915">
        <w:t xml:space="preserve"> сельсовет</w:t>
      </w:r>
    </w:p>
    <w:p w:rsidR="005E5915" w:rsidRPr="005E5915" w:rsidRDefault="005E5915" w:rsidP="005E5915">
      <w:pPr>
        <w:jc w:val="right"/>
      </w:pPr>
      <w:r w:rsidRPr="005E5915">
        <w:t>№ 23 от 26.04.2019</w:t>
      </w:r>
    </w:p>
    <w:p w:rsidR="00997E72" w:rsidRDefault="00997E72" w:rsidP="005E5915">
      <w:pPr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B96962"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</w:t>
      </w:r>
      <w:r w:rsidR="00B72C11">
        <w:rPr>
          <w:b/>
          <w:sz w:val="28"/>
          <w:szCs w:val="28"/>
        </w:rPr>
        <w:t>бласти Российской Федерации за   2018 год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B72C11">
              <w:t>2018 год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 w:rsidP="00FA1232">
            <w:pPr>
              <w:rPr>
                <w:b/>
              </w:rPr>
            </w:pPr>
            <w:r>
              <w:rPr>
                <w:b/>
              </w:rPr>
              <w:t>4967800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pPr>
              <w:rPr>
                <w:b/>
              </w:rPr>
            </w:pPr>
            <w:r>
              <w:rPr>
                <w:b/>
              </w:rPr>
              <w:t>3573567,65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>
            <w:pPr>
              <w:jc w:val="center"/>
              <w:rPr>
                <w:b/>
              </w:rPr>
            </w:pPr>
            <w:r>
              <w:rPr>
                <w:b/>
              </w:rPr>
              <w:t>71,93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141000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192642,72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 w:rsidP="00013CFB">
            <w:pPr>
              <w:jc w:val="center"/>
            </w:pPr>
            <w:r>
              <w:t>136,62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3500000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2148612,34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>
            <w:pPr>
              <w:jc w:val="center"/>
            </w:pPr>
            <w:r>
              <w:t>61,38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2136,05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</w:pPr>
            <w:r>
              <w:t>71,2</w:t>
            </w:r>
          </w:p>
        </w:tc>
      </w:tr>
      <w:tr w:rsidR="00627405" w:rsidTr="00B72C11">
        <w:trPr>
          <w:trHeight w:val="34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85762,01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>
            <w:pPr>
              <w:jc w:val="center"/>
            </w:pPr>
            <w:r>
              <w:t>171,52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963000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590627,89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>
            <w:pPr>
              <w:jc w:val="center"/>
            </w:pPr>
            <w:r>
              <w:t>61,33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 w:rsidRPr="00FA12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20000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 w:rsidP="007B27B2">
            <w:r>
              <w:t>21000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E7C55">
            <w:pPr>
              <w:jc w:val="center"/>
            </w:pPr>
            <w:r>
              <w:t>105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276000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B72C11">
            <w:r>
              <w:t>481149,34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E7C55">
            <w:pPr>
              <w:jc w:val="center"/>
            </w:pPr>
            <w:r>
              <w:t>174,32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14800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B72C11">
            <w:r>
              <w:t>13571,25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E7C55">
            <w:pPr>
              <w:jc w:val="center"/>
            </w:pPr>
            <w:r>
              <w:t>91,7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>
            <w:r>
              <w:t>38006,05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pPr>
              <w:rPr>
                <w:b/>
              </w:rPr>
            </w:pPr>
            <w:r>
              <w:rPr>
                <w:b/>
              </w:rPr>
              <w:t>4035480,81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pPr>
              <w:rPr>
                <w:b/>
              </w:rPr>
            </w:pPr>
            <w:r>
              <w:rPr>
                <w:b/>
              </w:rPr>
              <w:t>3950123,81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>
            <w:pPr>
              <w:jc w:val="center"/>
              <w:rPr>
                <w:b/>
              </w:rPr>
            </w:pPr>
            <w:r>
              <w:rPr>
                <w:b/>
              </w:rPr>
              <w:t>97,88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2284100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2284100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r>
              <w:t>74500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74500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274045,81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27B2">
            <w:r>
              <w:t>274045,81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</w:t>
            </w:r>
            <w:r w:rsidR="003F465A">
              <w:rPr>
                <w:color w:val="000000"/>
              </w:rPr>
              <w:t>о</w:t>
            </w:r>
            <w:r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 w:rsidP="00627405">
            <w:r>
              <w:lastRenderedPageBreak/>
              <w:t>1204400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 w:rsidP="00FB1CE0">
            <w:r>
              <w:t>1104043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E7C55">
            <w:pPr>
              <w:jc w:val="center"/>
            </w:pPr>
            <w:r>
              <w:t>91,66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lastRenderedPageBreak/>
              <w:t>Прочие безвозмездные поступления</w:t>
            </w:r>
            <w:r w:rsidR="007E2F78">
              <w:t xml:space="preserve">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>
            <w:r>
              <w:t>158835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173835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7B27B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B27B2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B27B2">
            <w:r>
              <w:t>39600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E2F78">
            <w:r>
              <w:t>39600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6A101E">
            <w:pPr>
              <w:jc w:val="center"/>
            </w:pPr>
            <w:r>
              <w:t>100</w:t>
            </w: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 w:rsidP="003F465A">
            <w:pPr>
              <w:rPr>
                <w:b/>
              </w:rPr>
            </w:pPr>
            <w:r>
              <w:rPr>
                <w:b/>
              </w:rPr>
              <w:t>9003280,81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pPr>
              <w:rPr>
                <w:b/>
              </w:rPr>
            </w:pPr>
            <w:r>
              <w:rPr>
                <w:b/>
              </w:rPr>
              <w:t>7523691,46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E7C55">
            <w:pPr>
              <w:jc w:val="center"/>
              <w:rPr>
                <w:b/>
              </w:rPr>
            </w:pPr>
            <w:r>
              <w:rPr>
                <w:b/>
              </w:rPr>
              <w:t>83,56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7C55">
            <w:r>
              <w:t>-1422474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 w:rsidP="007E7C55">
            <w:r>
              <w:t>-</w:t>
            </w:r>
            <w:r w:rsidR="007E7C55">
              <w:t>1219866,74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3739156,81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3545147,94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>
            <w:pPr>
              <w:jc w:val="center"/>
            </w:pPr>
            <w:r>
              <w:t>94,81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74500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74500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1204400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>
            <w:r>
              <w:t>1104043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>
            <w:pPr>
              <w:jc w:val="center"/>
            </w:pPr>
            <w:r>
              <w:t>91,66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 w:rsidP="007B27B2">
            <w:r>
              <w:t>3360155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2086993,80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>
            <w:pPr>
              <w:jc w:val="center"/>
            </w:pPr>
            <w:r>
              <w:t>62,11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1612000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r>
              <w:t>1495454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72C11">
            <w:pPr>
              <w:jc w:val="center"/>
            </w:pPr>
            <w:r>
              <w:t>92,77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29000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B72C11">
            <w:r>
              <w:t>29000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B72C11">
            <w:pPr>
              <w:jc w:val="center"/>
            </w:pPr>
            <w:r>
              <w:t>100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B72C11">
            <w:r>
              <w:t>385543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B72C11" w:rsidP="00B72C11">
            <w:r>
              <w:t>385419,46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B72C11">
            <w:pPr>
              <w:jc w:val="center"/>
            </w:pPr>
            <w:r>
              <w:t>99,96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pPr>
              <w:rPr>
                <w:b/>
              </w:rPr>
            </w:pPr>
            <w:r>
              <w:rPr>
                <w:b/>
              </w:rPr>
              <w:t>10425754,81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pPr>
              <w:rPr>
                <w:b/>
              </w:rPr>
            </w:pPr>
            <w:r>
              <w:rPr>
                <w:b/>
              </w:rPr>
              <w:t>8743558,20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72C11">
            <w:pPr>
              <w:jc w:val="center"/>
            </w:pPr>
            <w:r>
              <w:t>83,86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861F0"/>
    <w:rsid w:val="000F5ED9"/>
    <w:rsid w:val="00281EF6"/>
    <w:rsid w:val="003F465A"/>
    <w:rsid w:val="005E5915"/>
    <w:rsid w:val="00627405"/>
    <w:rsid w:val="00687EE9"/>
    <w:rsid w:val="006A101E"/>
    <w:rsid w:val="006A6B75"/>
    <w:rsid w:val="007B27B2"/>
    <w:rsid w:val="007E2F78"/>
    <w:rsid w:val="007E7C55"/>
    <w:rsid w:val="00807429"/>
    <w:rsid w:val="008817A3"/>
    <w:rsid w:val="008968C4"/>
    <w:rsid w:val="00997E72"/>
    <w:rsid w:val="00B72C11"/>
    <w:rsid w:val="00B96962"/>
    <w:rsid w:val="00CD15EA"/>
    <w:rsid w:val="00D16CF1"/>
    <w:rsid w:val="00E55DA7"/>
    <w:rsid w:val="00EB246A"/>
    <w:rsid w:val="00EC1DD8"/>
    <w:rsid w:val="00FA1232"/>
    <w:rsid w:val="00FA490E"/>
    <w:rsid w:val="00FB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2019-05-07T05:49:00Z</cp:lastPrinted>
  <dcterms:created xsi:type="dcterms:W3CDTF">2019-04-07T21:03:00Z</dcterms:created>
  <dcterms:modified xsi:type="dcterms:W3CDTF">2019-05-07T05:53:00Z</dcterms:modified>
</cp:coreProperties>
</file>