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01DFD" w14:textId="0FEE5CDD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10EB6388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31560C1C" w14:textId="77777777" w:rsidR="00347D48" w:rsidRDefault="00C71269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Налоговая служба напоминает порядок направления документов в государственный информационный ресурс бухгалтерской отчетности </w:t>
      </w:r>
    </w:p>
    <w:p w14:paraId="4D1B4E63" w14:textId="77777777" w:rsidR="00110BF6" w:rsidRDefault="00110BF6" w:rsidP="00EC11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3954ACD" w14:textId="67D8D428" w:rsidR="00FE7F69" w:rsidRPr="00FE7F69" w:rsidRDefault="00FE7F69" w:rsidP="00FE7F6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7F69">
        <w:rPr>
          <w:rFonts w:ascii="Times New Roman" w:hAnsi="Times New Roman" w:cs="Times New Roman"/>
          <w:sz w:val="26"/>
          <w:szCs w:val="26"/>
        </w:rPr>
        <w:t>Организациям необходимо направить обязательный экземпляр отчетности за 2024 год для размещения</w:t>
      </w:r>
      <w:r w:rsidR="007F76A9">
        <w:rPr>
          <w:rFonts w:ascii="Times New Roman" w:hAnsi="Times New Roman" w:cs="Times New Roman"/>
          <w:sz w:val="26"/>
          <w:szCs w:val="26"/>
        </w:rPr>
        <w:t xml:space="preserve"> </w:t>
      </w:r>
      <w:r w:rsidRPr="00FE7F69">
        <w:rPr>
          <w:rFonts w:ascii="Times New Roman" w:hAnsi="Times New Roman" w:cs="Times New Roman"/>
          <w:sz w:val="26"/>
          <w:szCs w:val="26"/>
        </w:rPr>
        <w:t>в </w:t>
      </w:r>
      <w:hyperlink r:id="rId5" w:history="1">
        <w:r w:rsidRPr="00FE7F69">
          <w:rPr>
            <w:rStyle w:val="a7"/>
            <w:rFonts w:ascii="Times New Roman" w:hAnsi="Times New Roman" w:cs="Times New Roman"/>
            <w:sz w:val="26"/>
            <w:szCs w:val="26"/>
          </w:rPr>
          <w:t>государственном информационном ресурсе бухгалтерской (финансовой) отчетности</w:t>
        </w:r>
      </w:hyperlink>
      <w:r w:rsidRPr="00FE7F69">
        <w:rPr>
          <w:rFonts w:ascii="Times New Roman" w:hAnsi="Times New Roman" w:cs="Times New Roman"/>
          <w:sz w:val="26"/>
          <w:szCs w:val="26"/>
        </w:rPr>
        <w:t> (ГИР БО).</w:t>
      </w:r>
    </w:p>
    <w:p w14:paraId="31636999" w14:textId="77777777" w:rsidR="00FE7F69" w:rsidRPr="00FE7F69" w:rsidRDefault="00FE7F69" w:rsidP="00FE7F6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7F69">
        <w:rPr>
          <w:rFonts w:ascii="Times New Roman" w:hAnsi="Times New Roman" w:cs="Times New Roman"/>
          <w:sz w:val="26"/>
          <w:szCs w:val="26"/>
        </w:rPr>
        <w:t>При формировании комплекта документов для отправки в налоговый орган для дальнейшего размещения в информационном ресурсе плательщикам нужно обратить внимание на следующее:</w:t>
      </w:r>
    </w:p>
    <w:p w14:paraId="4DD6E53A" w14:textId="77777777" w:rsidR="00FE7F69" w:rsidRPr="00FE7F69" w:rsidRDefault="00FE7F69" w:rsidP="00FE7F69">
      <w:pPr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7F69">
        <w:rPr>
          <w:rFonts w:ascii="Times New Roman" w:hAnsi="Times New Roman" w:cs="Times New Roman"/>
          <w:sz w:val="26"/>
          <w:szCs w:val="26"/>
        </w:rPr>
        <w:t>Годовая бухгалтерская (финансовая) отчетность (БФО) состоит из бухгалтерского баланса, отчета о финансовых результатах и приложений к ним и для некоммерческой организации из бухгалтерского баланса, отчета о целевом использовании средств и приложений к ним. Таким образом, пояснительная записка к бухгалтерскому балансу и отчету о финансовых результатах является неотъемлемой частью годовой БФО и может представляться исключительно в его составе.</w:t>
      </w:r>
    </w:p>
    <w:p w14:paraId="4824C952" w14:textId="77777777" w:rsidR="00FE7F69" w:rsidRPr="00FE7F69" w:rsidRDefault="00FE7F69" w:rsidP="00FE7F69">
      <w:pPr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7F69">
        <w:rPr>
          <w:rFonts w:ascii="Times New Roman" w:hAnsi="Times New Roman" w:cs="Times New Roman"/>
          <w:sz w:val="26"/>
          <w:szCs w:val="26"/>
        </w:rPr>
        <w:t>При представлении обязательного экземпляра отчетности, которая подлежит обязательному аудиту, аудиторское заключение о ней представляется в виде электронного документа вместе с такой отчетностью либо в течение 10 рабочих дней со дня, следующего за датой аудиторского заключения, но не позднее 31 декабря года, следующего за отчетным годом.</w:t>
      </w:r>
    </w:p>
    <w:p w14:paraId="464C342B" w14:textId="77777777" w:rsidR="00FE7F69" w:rsidRPr="00FE7F69" w:rsidRDefault="00FE7F69" w:rsidP="00FE7F69">
      <w:pPr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7F69">
        <w:rPr>
          <w:rFonts w:ascii="Times New Roman" w:hAnsi="Times New Roman" w:cs="Times New Roman"/>
          <w:sz w:val="26"/>
          <w:szCs w:val="26"/>
        </w:rPr>
        <w:t>Срок представления годовой бухгалтерской отчетности и аудиторского заключения установлен не позднее 31 декабря года, следующего за отчетным годом. Поэтому корректировки к годовой БФО за 2024 и аудиторские заключения, полученные после 31 декабря 2025 года, не подлежат публикации в </w:t>
      </w:r>
      <w:hyperlink r:id="rId6" w:history="1">
        <w:r w:rsidRPr="00FE7F69">
          <w:rPr>
            <w:rStyle w:val="a7"/>
            <w:rFonts w:ascii="Times New Roman" w:hAnsi="Times New Roman" w:cs="Times New Roman"/>
            <w:sz w:val="26"/>
            <w:szCs w:val="26"/>
          </w:rPr>
          <w:t>ГИР БО</w:t>
        </w:r>
      </w:hyperlink>
      <w:r w:rsidRPr="00FE7F69">
        <w:rPr>
          <w:rFonts w:ascii="Times New Roman" w:hAnsi="Times New Roman" w:cs="Times New Roman"/>
          <w:sz w:val="26"/>
          <w:szCs w:val="26"/>
        </w:rPr>
        <w:t>.</w:t>
      </w:r>
    </w:p>
    <w:p w14:paraId="747A263E" w14:textId="77777777" w:rsidR="00FE7F69" w:rsidRPr="00FE7F69" w:rsidRDefault="00FE7F69" w:rsidP="00FE7F69">
      <w:pPr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7F69">
        <w:rPr>
          <w:rFonts w:ascii="Times New Roman" w:hAnsi="Times New Roman" w:cs="Times New Roman"/>
          <w:sz w:val="26"/>
          <w:szCs w:val="26"/>
        </w:rPr>
        <w:t>Во избежание ошибочной обработки направленного комплекта документов при получении квитанции о приеме комплекта документов необходимо внимательно проверить поле «Документ» и убедиться, что квитанция выдана на тот вид документа, который был направлен по телекоммуникационным каналам связи.</w:t>
      </w:r>
    </w:p>
    <w:p w14:paraId="0D1A0373" w14:textId="77777777" w:rsidR="00FE7F69" w:rsidRPr="00FE7F69" w:rsidRDefault="00FE7F69" w:rsidP="00FE7F6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7F69">
        <w:rPr>
          <w:rFonts w:ascii="Times New Roman" w:hAnsi="Times New Roman" w:cs="Times New Roman"/>
          <w:sz w:val="26"/>
          <w:szCs w:val="26"/>
        </w:rPr>
        <w:t>Интернет-сервис </w:t>
      </w:r>
      <w:hyperlink r:id="rId7" w:history="1">
        <w:r w:rsidRPr="00FE7F69">
          <w:rPr>
            <w:rStyle w:val="a7"/>
            <w:rFonts w:ascii="Times New Roman" w:hAnsi="Times New Roman" w:cs="Times New Roman"/>
            <w:sz w:val="26"/>
            <w:szCs w:val="26"/>
          </w:rPr>
          <w:t>ресурс БФО</w:t>
        </w:r>
      </w:hyperlink>
      <w:r w:rsidRPr="00FE7F69">
        <w:rPr>
          <w:rFonts w:ascii="Times New Roman" w:hAnsi="Times New Roman" w:cs="Times New Roman"/>
          <w:sz w:val="26"/>
          <w:szCs w:val="26"/>
        </w:rPr>
        <w:t> для всех пользователей и позволяет бесплатно получить информацию о бухгалтерской отчетности любой организации. Также в нем реализована возможность получить экземпляр отчетности, подписанный электронной подписью ФНС России.</w:t>
      </w:r>
    </w:p>
    <w:p w14:paraId="133B6632" w14:textId="77777777" w:rsidR="00EC113A" w:rsidRPr="00EC113A" w:rsidRDefault="00EC113A" w:rsidP="00EC113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8CC415C" w14:textId="77777777" w:rsidR="00CA41F1" w:rsidRDefault="00CA41F1" w:rsidP="00C00FEE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7D75E25" wp14:editId="2C438F07">
                <wp:simplePos x="0" y="0"/>
                <wp:positionH relativeFrom="column">
                  <wp:posOffset>25400</wp:posOffset>
                </wp:positionH>
                <wp:positionV relativeFrom="paragraph">
                  <wp:posOffset>8648700</wp:posOffset>
                </wp:positionV>
                <wp:extent cx="6186805" cy="182880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68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836FE99" w14:textId="77777777" w:rsidR="00BA5B37" w:rsidRPr="008303E5" w:rsidRDefault="00BA5B37" w:rsidP="008F1D02">
                            <w:pPr>
                              <w:shd w:val="clear" w:color="auto" w:fill="FFFFFF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       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Замначальника</w:t>
                            </w:r>
                            <w:r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отдела:</w:t>
                            </w:r>
                          </w:p>
                          <w:p w14:paraId="60D2069A" w14:textId="77777777" w:rsidR="00BA5B37" w:rsidRPr="005076D6" w:rsidRDefault="00BA5B37" w:rsidP="005076D6">
                            <w:pPr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eastAsia="Calibri" w:hAnsi="Times New Roman" w:cs="Times New Roman"/>
                                <w:sz w:val="26"/>
                                <w:szCs w:val="26"/>
                              </w:rPr>
                            </w:pPr>
                            <w:r w:rsidRPr="008303E5">
                              <w:rPr>
                                <w:rFonts w:ascii="Times New Roman" w:eastAsia="Calibri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О.В. </w:t>
                            </w:r>
                            <w:proofErr w:type="spellStart"/>
                            <w:r>
                              <w:rPr>
                                <w:rFonts w:ascii="Times New Roman" w:eastAsia="Calibri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Хальзева</w:t>
                            </w:r>
                            <w:proofErr w:type="spellEnd"/>
                            <w:r>
                              <w:rPr>
                                <w:rFonts w:ascii="Times New Roman" w:eastAsia="Calibri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7D75E2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pt;margin-top:681pt;width:487.15pt;height:2in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" filled="f" stroked="f" strokeweight=".5pt">
                <v:textbox style="mso-fit-shape-to-text:t">
                  <w:txbxContent>
                    <w:p w14:paraId="2836FE99" w14:textId="77777777" w:rsidR="00BA5B37" w:rsidRPr="008303E5" w:rsidRDefault="00BA5B37" w:rsidP="008F1D02">
                      <w:pPr>
                        <w:shd w:val="clear" w:color="auto" w:fill="FFFFFF"/>
                        <w:spacing w:after="0" w:line="240" w:lineRule="auto"/>
                        <w:ind w:firstLine="709"/>
                        <w:jc w:val="both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       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Замначальника</w:t>
                      </w:r>
                      <w:r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отдела:</w:t>
                      </w:r>
                    </w:p>
                    <w:p w14:paraId="60D2069A" w14:textId="77777777" w:rsidR="00BA5B37" w:rsidRPr="005076D6" w:rsidRDefault="00BA5B37" w:rsidP="005076D6">
                      <w:pPr>
                        <w:spacing w:after="0" w:line="240" w:lineRule="auto"/>
                        <w:ind w:firstLine="709"/>
                        <w:jc w:val="both"/>
                        <w:rPr>
                          <w:rFonts w:ascii="Times New Roman" w:eastAsia="Calibri" w:hAnsi="Times New Roman" w:cs="Times New Roman"/>
                          <w:sz w:val="26"/>
                          <w:szCs w:val="26"/>
                        </w:rPr>
                      </w:pPr>
                      <w:r w:rsidRPr="008303E5">
                        <w:rPr>
                          <w:rFonts w:ascii="Times New Roman" w:eastAsia="Calibri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О.В. </w:t>
                      </w:r>
                      <w:proofErr w:type="spellStart"/>
                      <w:r>
                        <w:rPr>
                          <w:rFonts w:ascii="Times New Roman" w:eastAsia="Calibri" w:hAnsi="Times New Roman" w:cs="Times New Roman"/>
                          <w:sz w:val="26"/>
                          <w:szCs w:val="26"/>
                          <w:lang w:eastAsia="ru-RU"/>
                        </w:rPr>
                        <w:t>Хальзева</w:t>
                      </w:r>
                      <w:proofErr w:type="spellEnd"/>
                      <w:r>
                        <w:rPr>
                          <w:rFonts w:ascii="Times New Roman" w:eastAsia="Calibri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________</w:t>
                      </w:r>
                    </w:p>
                  </w:txbxContent>
                </v:textbox>
              </v:shape>
            </w:pict>
          </mc:Fallback>
        </mc:AlternateContent>
      </w:r>
      <w:r w:rsidR="00C00F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0DE1C21" w14:textId="61BD1F02" w:rsidR="00C00FEE" w:rsidRPr="00FE7F69" w:rsidRDefault="00C00FEE" w:rsidP="00FE7F69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FE7F69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                                                                        </w:t>
      </w:r>
      <w:r w:rsidR="00FE7F69" w:rsidRPr="00FE7F69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C00FEE" w:rsidRPr="00FE7F69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B82070"/>
    <w:multiLevelType w:val="multilevel"/>
    <w:tmpl w:val="4D9A8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5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9855742">
    <w:abstractNumId w:val="0"/>
  </w:num>
  <w:num w:numId="2" w16cid:durableId="1922522720">
    <w:abstractNumId w:val="14"/>
  </w:num>
  <w:num w:numId="3" w16cid:durableId="788933322">
    <w:abstractNumId w:val="12"/>
  </w:num>
  <w:num w:numId="4" w16cid:durableId="1212881728">
    <w:abstractNumId w:val="11"/>
  </w:num>
  <w:num w:numId="5" w16cid:durableId="1882355540">
    <w:abstractNumId w:val="8"/>
  </w:num>
  <w:num w:numId="6" w16cid:durableId="967391843">
    <w:abstractNumId w:val="3"/>
  </w:num>
  <w:num w:numId="7" w16cid:durableId="1051271278">
    <w:abstractNumId w:val="7"/>
  </w:num>
  <w:num w:numId="8" w16cid:durableId="712851142">
    <w:abstractNumId w:val="1"/>
  </w:num>
  <w:num w:numId="9" w16cid:durableId="1149246823">
    <w:abstractNumId w:val="5"/>
  </w:num>
  <w:num w:numId="10" w16cid:durableId="1962494749">
    <w:abstractNumId w:val="6"/>
  </w:num>
  <w:num w:numId="11" w16cid:durableId="1342851285">
    <w:abstractNumId w:val="16"/>
  </w:num>
  <w:num w:numId="12" w16cid:durableId="804390683">
    <w:abstractNumId w:val="4"/>
  </w:num>
  <w:num w:numId="13" w16cid:durableId="723941689">
    <w:abstractNumId w:val="15"/>
  </w:num>
  <w:num w:numId="14" w16cid:durableId="2070028790">
    <w:abstractNumId w:val="10"/>
  </w:num>
  <w:num w:numId="15" w16cid:durableId="1808889356">
    <w:abstractNumId w:val="2"/>
  </w:num>
  <w:num w:numId="16" w16cid:durableId="711541746">
    <w:abstractNumId w:val="13"/>
  </w:num>
  <w:num w:numId="17" w16cid:durableId="8120199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40D72"/>
    <w:rsid w:val="00082AE7"/>
    <w:rsid w:val="000B1AB6"/>
    <w:rsid w:val="00110BF6"/>
    <w:rsid w:val="00191792"/>
    <w:rsid w:val="001A0F7F"/>
    <w:rsid w:val="001B19AF"/>
    <w:rsid w:val="001B2F5B"/>
    <w:rsid w:val="001D6C18"/>
    <w:rsid w:val="001E54B0"/>
    <w:rsid w:val="002207ED"/>
    <w:rsid w:val="00232BB5"/>
    <w:rsid w:val="00251BAE"/>
    <w:rsid w:val="00256FEB"/>
    <w:rsid w:val="00270CCB"/>
    <w:rsid w:val="00271ED8"/>
    <w:rsid w:val="00280E4D"/>
    <w:rsid w:val="00285847"/>
    <w:rsid w:val="00285E99"/>
    <w:rsid w:val="002A578F"/>
    <w:rsid w:val="002B3ADE"/>
    <w:rsid w:val="002D418F"/>
    <w:rsid w:val="002E31B5"/>
    <w:rsid w:val="002F2028"/>
    <w:rsid w:val="002F5BF9"/>
    <w:rsid w:val="00323AF8"/>
    <w:rsid w:val="00334939"/>
    <w:rsid w:val="0034463B"/>
    <w:rsid w:val="00347D48"/>
    <w:rsid w:val="0036253D"/>
    <w:rsid w:val="00371C68"/>
    <w:rsid w:val="003B0FEE"/>
    <w:rsid w:val="003E1374"/>
    <w:rsid w:val="003F569A"/>
    <w:rsid w:val="004139D5"/>
    <w:rsid w:val="00454632"/>
    <w:rsid w:val="00455E89"/>
    <w:rsid w:val="0046047B"/>
    <w:rsid w:val="00461CB8"/>
    <w:rsid w:val="0047020C"/>
    <w:rsid w:val="004714B9"/>
    <w:rsid w:val="004A06E2"/>
    <w:rsid w:val="004A44BA"/>
    <w:rsid w:val="004C38E6"/>
    <w:rsid w:val="004D6810"/>
    <w:rsid w:val="004D7C9F"/>
    <w:rsid w:val="004F3529"/>
    <w:rsid w:val="00505DF7"/>
    <w:rsid w:val="00522A6B"/>
    <w:rsid w:val="005418D0"/>
    <w:rsid w:val="00567DB6"/>
    <w:rsid w:val="00571168"/>
    <w:rsid w:val="005908E7"/>
    <w:rsid w:val="00591343"/>
    <w:rsid w:val="00595E37"/>
    <w:rsid w:val="005D6B11"/>
    <w:rsid w:val="005F37E9"/>
    <w:rsid w:val="005F3F70"/>
    <w:rsid w:val="00630443"/>
    <w:rsid w:val="0063157E"/>
    <w:rsid w:val="00632440"/>
    <w:rsid w:val="006746CF"/>
    <w:rsid w:val="006862C3"/>
    <w:rsid w:val="006B0694"/>
    <w:rsid w:val="006B4A2F"/>
    <w:rsid w:val="006C715E"/>
    <w:rsid w:val="006D23C3"/>
    <w:rsid w:val="006D5FDA"/>
    <w:rsid w:val="00713A88"/>
    <w:rsid w:val="00717277"/>
    <w:rsid w:val="00740823"/>
    <w:rsid w:val="00747FBB"/>
    <w:rsid w:val="0076604A"/>
    <w:rsid w:val="00780EE4"/>
    <w:rsid w:val="007A35FA"/>
    <w:rsid w:val="007C6EA6"/>
    <w:rsid w:val="007D334C"/>
    <w:rsid w:val="007D5488"/>
    <w:rsid w:val="007E40D9"/>
    <w:rsid w:val="007F2E8E"/>
    <w:rsid w:val="007F76A9"/>
    <w:rsid w:val="0081376B"/>
    <w:rsid w:val="008232DD"/>
    <w:rsid w:val="00824979"/>
    <w:rsid w:val="00833A37"/>
    <w:rsid w:val="00865395"/>
    <w:rsid w:val="0087179F"/>
    <w:rsid w:val="0087271B"/>
    <w:rsid w:val="00877F6C"/>
    <w:rsid w:val="00886AC9"/>
    <w:rsid w:val="008B0C92"/>
    <w:rsid w:val="008C011E"/>
    <w:rsid w:val="008D6242"/>
    <w:rsid w:val="008D6480"/>
    <w:rsid w:val="008F1D02"/>
    <w:rsid w:val="0092576D"/>
    <w:rsid w:val="009415F7"/>
    <w:rsid w:val="00974EF3"/>
    <w:rsid w:val="009E7A92"/>
    <w:rsid w:val="009F7818"/>
    <w:rsid w:val="00A41445"/>
    <w:rsid w:val="00A429F0"/>
    <w:rsid w:val="00A62A99"/>
    <w:rsid w:val="00A64236"/>
    <w:rsid w:val="00A850F5"/>
    <w:rsid w:val="00AA154D"/>
    <w:rsid w:val="00AA1CEA"/>
    <w:rsid w:val="00AB262E"/>
    <w:rsid w:val="00AC2E60"/>
    <w:rsid w:val="00B013AA"/>
    <w:rsid w:val="00B76418"/>
    <w:rsid w:val="00BA5B37"/>
    <w:rsid w:val="00BC0B6B"/>
    <w:rsid w:val="00BD0336"/>
    <w:rsid w:val="00BD41F8"/>
    <w:rsid w:val="00C00FEE"/>
    <w:rsid w:val="00C02476"/>
    <w:rsid w:val="00C4345B"/>
    <w:rsid w:val="00C46BC8"/>
    <w:rsid w:val="00C53669"/>
    <w:rsid w:val="00C71269"/>
    <w:rsid w:val="00CA41F1"/>
    <w:rsid w:val="00CA4EFE"/>
    <w:rsid w:val="00CC786E"/>
    <w:rsid w:val="00CD4F1A"/>
    <w:rsid w:val="00D1459B"/>
    <w:rsid w:val="00D42D96"/>
    <w:rsid w:val="00D966F3"/>
    <w:rsid w:val="00DA408C"/>
    <w:rsid w:val="00DB1A10"/>
    <w:rsid w:val="00DC5206"/>
    <w:rsid w:val="00DE5A5F"/>
    <w:rsid w:val="00DF35D2"/>
    <w:rsid w:val="00DF61FD"/>
    <w:rsid w:val="00E01A47"/>
    <w:rsid w:val="00E022CD"/>
    <w:rsid w:val="00E03501"/>
    <w:rsid w:val="00E04E53"/>
    <w:rsid w:val="00E30855"/>
    <w:rsid w:val="00E53B1D"/>
    <w:rsid w:val="00E551A8"/>
    <w:rsid w:val="00E72E2B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EE46C4"/>
    <w:rsid w:val="00F13E3A"/>
    <w:rsid w:val="00F16EE6"/>
    <w:rsid w:val="00F25F31"/>
    <w:rsid w:val="00F25F38"/>
    <w:rsid w:val="00F27087"/>
    <w:rsid w:val="00F3301A"/>
    <w:rsid w:val="00F336C1"/>
    <w:rsid w:val="00F408D2"/>
    <w:rsid w:val="00F47689"/>
    <w:rsid w:val="00F61272"/>
    <w:rsid w:val="00F67ACF"/>
    <w:rsid w:val="00FB096B"/>
    <w:rsid w:val="00FB16F4"/>
    <w:rsid w:val="00FB32D9"/>
    <w:rsid w:val="00FE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0E908"/>
  <w15:docId w15:val="{48D0AF03-BC3E-4EF6-96B6-3DC9AF324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6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FE7F69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E7F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3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o.nalo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.nalog.ru/" TargetMode="External"/><Relationship Id="rId5" Type="http://schemas.openxmlformats.org/officeDocument/2006/relationships/hyperlink" Target="https://bo.nalog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18</cp:revision>
  <cp:lastPrinted>2025-02-04T12:30:00Z</cp:lastPrinted>
  <dcterms:created xsi:type="dcterms:W3CDTF">2025-01-30T15:04:00Z</dcterms:created>
  <dcterms:modified xsi:type="dcterms:W3CDTF">2025-03-03T14:11:00Z</dcterms:modified>
</cp:coreProperties>
</file>