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195DB" w14:textId="581F16BF" w:rsidR="004B1D60" w:rsidRPr="008A1162" w:rsidRDefault="004B1D60" w:rsidP="00784EAE">
      <w:pPr>
        <w:ind w:left="5245"/>
        <w:rPr>
          <w:i/>
          <w:iCs/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</w:t>
      </w:r>
    </w:p>
    <w:p w14:paraId="542EBA57" w14:textId="144E449F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1FAF75E5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294AA750" w14:textId="77777777" w:rsidR="004B1D60" w:rsidRDefault="00C17139" w:rsidP="004B1D60">
      <w:pPr>
        <w:pStyle w:val="a4"/>
        <w:spacing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Более тысяч</w:t>
      </w:r>
      <w:r w:rsidR="0031147A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жителей Липецкой области </w:t>
      </w:r>
      <w:r w:rsidR="00E15F7F">
        <w:rPr>
          <w:b/>
          <w:sz w:val="26"/>
          <w:szCs w:val="26"/>
        </w:rPr>
        <w:t>посетили налоговый орган в День открытых дверей</w:t>
      </w:r>
      <w:r>
        <w:rPr>
          <w:b/>
          <w:sz w:val="26"/>
          <w:szCs w:val="26"/>
        </w:rPr>
        <w:t xml:space="preserve"> </w:t>
      </w:r>
    </w:p>
    <w:p w14:paraId="33166D24" w14:textId="77777777" w:rsidR="00784EAE" w:rsidRPr="00053F4D" w:rsidRDefault="00784EAE" w:rsidP="004B1D60">
      <w:pPr>
        <w:pStyle w:val="a4"/>
        <w:spacing w:line="276" w:lineRule="auto"/>
        <w:jc w:val="both"/>
        <w:rPr>
          <w:b/>
          <w:sz w:val="26"/>
          <w:szCs w:val="26"/>
        </w:rPr>
      </w:pPr>
    </w:p>
    <w:p w14:paraId="7169B941" w14:textId="77777777" w:rsidR="00784EAE" w:rsidRPr="00784EAE" w:rsidRDefault="00784EAE" w:rsidP="00784EAE">
      <w:pPr>
        <w:pStyle w:val="a4"/>
        <w:spacing w:line="276" w:lineRule="auto"/>
        <w:jc w:val="both"/>
        <w:rPr>
          <w:sz w:val="26"/>
          <w:szCs w:val="26"/>
        </w:rPr>
      </w:pPr>
      <w:r w:rsidRPr="00784EAE">
        <w:rPr>
          <w:sz w:val="26"/>
          <w:szCs w:val="26"/>
        </w:rPr>
        <w:t>В первый день акции «День открытых дверей» по вопросам декларирования доходов физических лиц в налоговый орган обратилось более тысячи граждан, представлено около 200 налоговых деклараций по форме 3-НДФЛ.</w:t>
      </w:r>
    </w:p>
    <w:p w14:paraId="7FF4DCDC" w14:textId="77777777" w:rsidR="00784EAE" w:rsidRPr="00784EAE" w:rsidRDefault="00784EAE" w:rsidP="00784EAE">
      <w:pPr>
        <w:pStyle w:val="a4"/>
        <w:spacing w:line="276" w:lineRule="auto"/>
        <w:jc w:val="both"/>
        <w:rPr>
          <w:sz w:val="26"/>
          <w:szCs w:val="26"/>
        </w:rPr>
      </w:pPr>
      <w:r w:rsidRPr="00784EAE">
        <w:rPr>
          <w:sz w:val="26"/>
          <w:szCs w:val="26"/>
        </w:rPr>
        <w:t>В рамках мероприятия сотрудники Управления помогали всем желающим заполнить и направить в налоговый орган декларацию через </w:t>
      </w:r>
      <w:hyperlink r:id="rId5" w:history="1">
        <w:r w:rsidRPr="00784EAE">
          <w:rPr>
            <w:rStyle w:val="a8"/>
            <w:sz w:val="26"/>
            <w:szCs w:val="26"/>
          </w:rPr>
          <w:t>Личный кабинет налогоплательщика для физических лиц</w:t>
        </w:r>
      </w:hyperlink>
      <w:r w:rsidRPr="00784EAE">
        <w:rPr>
          <w:sz w:val="26"/>
          <w:szCs w:val="26"/>
        </w:rPr>
        <w:t>. Доступ к электронному сервису в ходе мероприятия получили более ста налогоплательщиков. С его помощью можно не только подать декларацию в электронном виде и отслеживать все этапы проверки онлайн, но и контролировать суммы начисленных и уплаченных налоговых платежей, наличие задолженности, подавать заявления на льготу или заказывать справки, не выходя из дома.</w:t>
      </w:r>
    </w:p>
    <w:p w14:paraId="6FC9D3A3" w14:textId="77777777" w:rsidR="00784EAE" w:rsidRPr="00784EAE" w:rsidRDefault="00784EAE" w:rsidP="00784EAE">
      <w:pPr>
        <w:pStyle w:val="a4"/>
        <w:spacing w:line="276" w:lineRule="auto"/>
        <w:jc w:val="both"/>
        <w:rPr>
          <w:sz w:val="26"/>
          <w:szCs w:val="26"/>
        </w:rPr>
      </w:pPr>
      <w:r w:rsidRPr="00784EAE">
        <w:rPr>
          <w:sz w:val="26"/>
          <w:szCs w:val="26"/>
        </w:rPr>
        <w:t>Второй день акции будет проходить 24 апреля. Напоминаем, что граждане, получившие доход в 2024 году, с которого не был удержан налог, обязаны представить декларацию 3-НДФЛ не позднее 30 апреля. Данный срок не распространяется на тех, кто подает декларацию с целью получения налогового вычета, сделать это можно в течение всего года.</w:t>
      </w:r>
    </w:p>
    <w:p w14:paraId="04ECF8FC" w14:textId="77777777" w:rsidR="004B1D60" w:rsidRDefault="004B1D60" w:rsidP="004B1D60">
      <w:pPr>
        <w:pStyle w:val="a4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</w:p>
    <w:p w14:paraId="1218A14F" w14:textId="77777777" w:rsidR="004B1D60" w:rsidRDefault="004B1D60" w:rsidP="004B1D60">
      <w:pPr>
        <w:pStyle w:val="a4"/>
        <w:jc w:val="both"/>
        <w:rPr>
          <w:sz w:val="26"/>
          <w:szCs w:val="26"/>
        </w:rPr>
      </w:pPr>
    </w:p>
    <w:p w14:paraId="1B4B33E9" w14:textId="1009A38F" w:rsidR="004B1D60" w:rsidRPr="00784EAE" w:rsidRDefault="004B1D60" w:rsidP="00784EAE">
      <w:pPr>
        <w:pStyle w:val="a4"/>
        <w:jc w:val="both"/>
        <w:rPr>
          <w:b/>
          <w:bCs/>
          <w:i/>
          <w:iCs/>
          <w:sz w:val="26"/>
          <w:szCs w:val="26"/>
        </w:rPr>
      </w:pPr>
      <w:r w:rsidRPr="00784EAE">
        <w:rPr>
          <w:b/>
          <w:bCs/>
          <w:i/>
          <w:iCs/>
          <w:sz w:val="26"/>
          <w:szCs w:val="26"/>
        </w:rPr>
        <w:t xml:space="preserve">                                                                                      </w:t>
      </w:r>
      <w:r w:rsidR="00784EAE" w:rsidRPr="00784EAE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2F132832" w14:textId="77777777" w:rsidR="004B1D60" w:rsidRPr="003C3669" w:rsidRDefault="004B1D60" w:rsidP="004B1D60">
      <w:pPr>
        <w:pStyle w:val="a4"/>
        <w:ind w:firstLine="709"/>
        <w:jc w:val="both"/>
        <w:rPr>
          <w:sz w:val="26"/>
          <w:szCs w:val="26"/>
        </w:rPr>
      </w:pPr>
    </w:p>
    <w:p w14:paraId="0CF9C2A2" w14:textId="77777777"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64AC8ABB" w14:textId="77777777" w:rsidR="00063524" w:rsidRDefault="00063524"/>
    <w:sectPr w:rsidR="00063524" w:rsidSect="003E7F21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695112">
    <w:abstractNumId w:val="0"/>
  </w:num>
  <w:num w:numId="2" w16cid:durableId="556746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1D"/>
    <w:rsid w:val="00063524"/>
    <w:rsid w:val="00082087"/>
    <w:rsid w:val="000920AE"/>
    <w:rsid w:val="00114EF2"/>
    <w:rsid w:val="002241EC"/>
    <w:rsid w:val="00280500"/>
    <w:rsid w:val="0031147A"/>
    <w:rsid w:val="0039712B"/>
    <w:rsid w:val="003E7F21"/>
    <w:rsid w:val="0045555A"/>
    <w:rsid w:val="004B1D60"/>
    <w:rsid w:val="00557FCF"/>
    <w:rsid w:val="0056088C"/>
    <w:rsid w:val="00623701"/>
    <w:rsid w:val="006338C8"/>
    <w:rsid w:val="00784EAE"/>
    <w:rsid w:val="00827AB9"/>
    <w:rsid w:val="0084346F"/>
    <w:rsid w:val="00870A53"/>
    <w:rsid w:val="00931291"/>
    <w:rsid w:val="00A972FE"/>
    <w:rsid w:val="00B360B3"/>
    <w:rsid w:val="00B41704"/>
    <w:rsid w:val="00C02ABA"/>
    <w:rsid w:val="00C17139"/>
    <w:rsid w:val="00C61CE5"/>
    <w:rsid w:val="00CD5F1D"/>
    <w:rsid w:val="00DB6FC2"/>
    <w:rsid w:val="00E15F7F"/>
    <w:rsid w:val="00E92307"/>
    <w:rsid w:val="00F445D3"/>
    <w:rsid w:val="00F65F54"/>
    <w:rsid w:val="00F81499"/>
    <w:rsid w:val="00F8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CDDE"/>
  <w15:docId w15:val="{3710D2CD-3BA3-4675-8B2B-5CC5C629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7F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7FCF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784EA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84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17</cp:revision>
  <cp:lastPrinted>2025-03-20T14:27:00Z</cp:lastPrinted>
  <dcterms:created xsi:type="dcterms:W3CDTF">2024-04-05T12:26:00Z</dcterms:created>
  <dcterms:modified xsi:type="dcterms:W3CDTF">2025-03-31T14:10:00Z</dcterms:modified>
</cp:coreProperties>
</file>