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F5" w:rsidRDefault="00B253F5" w:rsidP="00E87CB5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53F5" w:rsidRDefault="00B253F5" w:rsidP="00E87CB5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53F5" w:rsidRPr="002F3FEE" w:rsidRDefault="00B253F5" w:rsidP="00B25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53F5" w:rsidRPr="002F3FEE" w:rsidRDefault="00B253F5" w:rsidP="00B25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53F5" w:rsidRDefault="00B253F5" w:rsidP="00B25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53F5" w:rsidRPr="002F3FEE" w:rsidRDefault="00972D5D" w:rsidP="00B25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9.15pt;margin-top:-16.5pt;width:54pt;height:62.2pt;z-index:251660288">
            <v:imagedata r:id="rId5" o:title=""/>
            <w10:wrap anchorx="page"/>
          </v:shape>
          <o:OLEObject Type="Embed" ProgID="Photoshop.Image.6" ShapeID="_x0000_s1032" DrawAspect="Content" ObjectID="_1597575277" r:id="rId6"/>
        </w:pict>
      </w:r>
    </w:p>
    <w:p w:rsidR="00B253F5" w:rsidRPr="002F3FEE" w:rsidRDefault="00B253F5" w:rsidP="00B25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53F5" w:rsidRPr="002F3FEE" w:rsidRDefault="00B253F5" w:rsidP="00B25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53F5" w:rsidRPr="009B2B3A" w:rsidRDefault="00B253F5" w:rsidP="00B253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9B2B3A"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 w:rsidRPr="009B2B3A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B253F5" w:rsidRPr="009B2B3A" w:rsidRDefault="00B253F5" w:rsidP="00B253F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B2B3A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9B2B3A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B253F5" w:rsidRPr="009B2B3A" w:rsidRDefault="00B253F5" w:rsidP="00B253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B253F5" w:rsidRPr="009B2B3A" w:rsidRDefault="00B253F5" w:rsidP="00B253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53F5" w:rsidRPr="009756E8" w:rsidRDefault="00B253F5" w:rsidP="00B253F5">
      <w:pPr>
        <w:spacing w:after="0" w:line="240" w:lineRule="auto"/>
        <w:jc w:val="center"/>
        <w:rPr>
          <w:b/>
          <w:sz w:val="36"/>
          <w:szCs w:val="36"/>
        </w:rPr>
      </w:pPr>
      <w:r w:rsidRPr="009B2B3A">
        <w:rPr>
          <w:rFonts w:ascii="Times New Roman" w:hAnsi="Times New Roman"/>
          <w:b/>
          <w:sz w:val="36"/>
          <w:szCs w:val="36"/>
        </w:rPr>
        <w:t>ПОСТАНОВЛЕНИЕ</w:t>
      </w:r>
    </w:p>
    <w:p w:rsidR="00B253F5" w:rsidRPr="002347FB" w:rsidRDefault="00B253F5" w:rsidP="00B25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B253F5" w:rsidRDefault="00B253F5" w:rsidP="00543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29</w:t>
      </w:r>
      <w:r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.2018</w:t>
      </w:r>
      <w:r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</w:t>
      </w:r>
      <w:r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с. </w:t>
      </w:r>
      <w:proofErr w:type="spellStart"/>
      <w:r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Демшинка</w:t>
      </w:r>
      <w:proofErr w:type="spellEnd"/>
      <w:r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№  68</w:t>
      </w:r>
    </w:p>
    <w:p w:rsidR="00B253F5" w:rsidRDefault="00B253F5" w:rsidP="005433E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53F5" w:rsidRDefault="00B253F5" w:rsidP="005433EE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433EE" w:rsidRDefault="00AA4B21" w:rsidP="005433EE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A4B2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A721AA">
        <w:rPr>
          <w:rFonts w:ascii="Times New Roman" w:hAnsi="Times New Roman" w:cs="Times New Roman"/>
          <w:sz w:val="28"/>
          <w:szCs w:val="28"/>
        </w:rPr>
        <w:t xml:space="preserve"> осуществления</w:t>
      </w:r>
    </w:p>
    <w:p w:rsidR="005433EE" w:rsidRDefault="00A721AA" w:rsidP="005433EE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полномочий по</w:t>
      </w:r>
      <w:r w:rsidR="00AA4B21"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</w:t>
      </w:r>
      <w:r w:rsidR="00AA4B21" w:rsidRPr="00AA4B21">
        <w:rPr>
          <w:rFonts w:ascii="Times New Roman" w:hAnsi="Times New Roman" w:cs="Times New Roman"/>
          <w:sz w:val="28"/>
          <w:szCs w:val="28"/>
        </w:rPr>
        <w:t xml:space="preserve"> осуществления</w:t>
      </w:r>
    </w:p>
    <w:p w:rsidR="005433EE" w:rsidRDefault="00AA4B21" w:rsidP="005433EE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A4B21">
        <w:rPr>
          <w:rFonts w:ascii="Times New Roman" w:hAnsi="Times New Roman" w:cs="Times New Roman"/>
          <w:sz w:val="28"/>
          <w:szCs w:val="28"/>
        </w:rPr>
        <w:t xml:space="preserve">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sz w:val="28"/>
          <w:szCs w:val="28"/>
        </w:rPr>
        <w:t xml:space="preserve">администраторами </w:t>
      </w:r>
      <w:proofErr w:type="gramStart"/>
      <w:r w:rsidR="002248BF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5433EE" w:rsidRDefault="002248BF" w:rsidP="005433EE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A4B21"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18C6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</w:p>
    <w:p w:rsidR="005433EE" w:rsidRDefault="002248BF" w:rsidP="005433EE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4B21" w:rsidRPr="00AA4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B21" w:rsidRPr="00AA4B21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="00AA4B21">
        <w:rPr>
          <w:rFonts w:ascii="Times New Roman" w:hAnsi="Times New Roman" w:cs="Times New Roman"/>
          <w:sz w:val="28"/>
          <w:szCs w:val="28"/>
        </w:rPr>
        <w:t xml:space="preserve"> </w:t>
      </w:r>
      <w:r w:rsidR="00AA4B21" w:rsidRPr="00AA4B21">
        <w:rPr>
          <w:rFonts w:ascii="Times New Roman" w:hAnsi="Times New Roman" w:cs="Times New Roman"/>
          <w:sz w:val="28"/>
          <w:szCs w:val="28"/>
        </w:rPr>
        <w:t>финансового</w:t>
      </w:r>
    </w:p>
    <w:p w:rsidR="00AA4B21" w:rsidRPr="00AA4B21" w:rsidRDefault="00AA4B21" w:rsidP="005433EE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A4B21">
        <w:rPr>
          <w:rFonts w:ascii="Times New Roman" w:hAnsi="Times New Roman" w:cs="Times New Roman"/>
          <w:sz w:val="28"/>
          <w:szCs w:val="28"/>
        </w:rPr>
        <w:t xml:space="preserve"> контроля 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2E7B3C" w:rsidRDefault="002E7B3C" w:rsidP="00543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543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543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248BF" w:rsidRPr="002248BF" w:rsidRDefault="002248BF" w:rsidP="0054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48BF">
        <w:rPr>
          <w:rFonts w:ascii="Times New Roman" w:hAnsi="Times New Roman" w:cs="Times New Roman"/>
          <w:sz w:val="28"/>
          <w:szCs w:val="28"/>
        </w:rPr>
        <w:t xml:space="preserve">В целях реализации пункта 4 статьи 157 Бюджетного кодекса Российской Федерации, </w:t>
      </w:r>
      <w:r w:rsidR="0088787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сельского поселения </w:t>
      </w:r>
      <w:r w:rsidR="00AA18C6">
        <w:rPr>
          <w:rFonts w:ascii="Times New Roman" w:hAnsi="Times New Roman" w:cs="Times New Roman"/>
          <w:sz w:val="28"/>
          <w:szCs w:val="28"/>
        </w:rPr>
        <w:t>Демшинский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E7B3C" w:rsidRDefault="002E7B3C" w:rsidP="0054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EE" w:rsidRPr="00DB5899" w:rsidRDefault="005433EE" w:rsidP="0054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54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54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54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2248BF" w:rsidP="005433EE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1.Утвердить Порядок </w:t>
      </w:r>
      <w:r w:rsidRPr="002248BF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полномочий по анализу осуществления главными администраторами бюджетных средств сельского поселения </w:t>
      </w:r>
      <w:r w:rsidR="00AA18C6"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r w:rsidRPr="002248BF">
        <w:rPr>
          <w:rFonts w:ascii="Times New Roman" w:hAnsi="Times New Roman" w:cs="Times New Roman"/>
          <w:b w:val="0"/>
          <w:sz w:val="28"/>
          <w:szCs w:val="28"/>
        </w:rPr>
        <w:t xml:space="preserve"> сельсовет внутреннего финансового контроля и внутреннего финансового аудита </w:t>
      </w:r>
      <w:r w:rsidR="00B253F5">
        <w:rPr>
          <w:rFonts w:ascii="Times New Roman" w:hAnsi="Times New Roman" w:cs="Times New Roman"/>
          <w:b w:val="0"/>
          <w:sz w:val="28"/>
          <w:szCs w:val="28"/>
        </w:rPr>
        <w:t>(</w:t>
      </w:r>
      <w:r w:rsidR="00B253F5">
        <w:rPr>
          <w:rFonts w:ascii="Times New Roman" w:hAnsi="Times New Roman" w:cs="Times New Roman"/>
          <w:b w:val="0"/>
          <w:color w:val="000000"/>
          <w:sz w:val="28"/>
          <w:szCs w:val="28"/>
        </w:rPr>
        <w:t>прилагается)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248BF" w:rsidRDefault="00107FEA" w:rsidP="005433EE">
      <w:pPr>
        <w:pStyle w:val="ConsPlusTitle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2876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Разместить</w:t>
      </w:r>
      <w:proofErr w:type="gramEnd"/>
      <w:r w:rsidR="002248BF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сельского поселения.</w:t>
      </w:r>
    </w:p>
    <w:p w:rsidR="005433EE" w:rsidRPr="0041689B" w:rsidRDefault="00107FEA" w:rsidP="005433EE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7E3767" w:rsidRPr="002248BF">
        <w:rPr>
          <w:color w:val="000000"/>
          <w:szCs w:val="28"/>
        </w:rPr>
        <w:t>.</w:t>
      </w:r>
      <w:r w:rsidR="005433EE" w:rsidRPr="005433EE">
        <w:rPr>
          <w:szCs w:val="28"/>
        </w:rPr>
        <w:t xml:space="preserve"> </w:t>
      </w:r>
      <w:r w:rsidR="005433EE" w:rsidRPr="0041689B">
        <w:rPr>
          <w:szCs w:val="28"/>
        </w:rPr>
        <w:t xml:space="preserve">Настоящее </w:t>
      </w:r>
      <w:r w:rsidR="005433EE">
        <w:rPr>
          <w:szCs w:val="28"/>
        </w:rPr>
        <w:t>постановление вступает в силу со дня его официального обнародования</w:t>
      </w:r>
      <w:r w:rsidR="005433EE" w:rsidRPr="0041689B">
        <w:rPr>
          <w:szCs w:val="28"/>
        </w:rPr>
        <w:t>.</w:t>
      </w:r>
    </w:p>
    <w:p w:rsidR="002248BF" w:rsidRPr="002248BF" w:rsidRDefault="00107FEA" w:rsidP="0054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43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248B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248B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5433EE">
        <w:rPr>
          <w:rFonts w:ascii="Times New Roman" w:hAnsi="Times New Roman" w:cs="Times New Roman"/>
          <w:bCs/>
          <w:sz w:val="28"/>
          <w:szCs w:val="28"/>
        </w:rPr>
        <w:t xml:space="preserve">возложить на главу администрации сельского поселения </w:t>
      </w:r>
      <w:proofErr w:type="spellStart"/>
      <w:r w:rsidR="005433EE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5433E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248BF">
        <w:rPr>
          <w:rFonts w:ascii="Times New Roman" w:hAnsi="Times New Roman" w:cs="Times New Roman"/>
          <w:bCs/>
          <w:sz w:val="28"/>
          <w:szCs w:val="28"/>
        </w:rPr>
        <w:t>.</w:t>
      </w:r>
    </w:p>
    <w:p w:rsidR="007F0532" w:rsidRDefault="007F0532" w:rsidP="0054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543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5433EE" w:rsidRDefault="007E3767" w:rsidP="00543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3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         </w:t>
      </w:r>
      <w:r w:rsidR="00372449" w:rsidRPr="005433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5433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33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5433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18C6" w:rsidRPr="005433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А.И.Двуреченских</w:t>
      </w:r>
    </w:p>
    <w:p w:rsidR="00AC1BF4" w:rsidRDefault="00AC1BF4" w:rsidP="00543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543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33EE" w:rsidRPr="002E7B3C" w:rsidRDefault="005433E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07FEA" w:rsidRDefault="00107FEA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07FEA" w:rsidRDefault="00107FEA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07FEA" w:rsidRDefault="00107FEA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07FEA" w:rsidRDefault="00107FEA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07FEA" w:rsidRDefault="00107FEA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07FEA" w:rsidRDefault="00107FEA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07FEA" w:rsidRDefault="00107FEA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07FEA" w:rsidRDefault="00107FEA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07FEA" w:rsidRDefault="00107FEA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07FEA" w:rsidRDefault="00107FEA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07FEA" w:rsidRDefault="00107FEA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48BF" w:rsidRPr="00DB5899" w:rsidRDefault="002248BF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5433EE" w:rsidRDefault="005433EE" w:rsidP="00543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3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887870" w:rsidRDefault="005433EE" w:rsidP="00543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3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5433EE" w:rsidRPr="005433EE" w:rsidRDefault="005433EE" w:rsidP="00543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3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5433EE" w:rsidRPr="005433EE" w:rsidRDefault="005433EE" w:rsidP="00543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3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433EE" w:rsidRPr="005433EE" w:rsidRDefault="005433EE" w:rsidP="00543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33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Демшинский</w:t>
      </w:r>
      <w:proofErr w:type="spellEnd"/>
      <w:r w:rsidRPr="005433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5433EE" w:rsidRPr="005433EE" w:rsidRDefault="005433EE" w:rsidP="00543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3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68 от 29.08.2018г. </w:t>
      </w:r>
    </w:p>
    <w:p w:rsidR="002876C8" w:rsidRPr="005433EE" w:rsidRDefault="002876C8" w:rsidP="005433E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Порядок</w:t>
      </w:r>
    </w:p>
    <w:p w:rsidR="002876C8" w:rsidRPr="005433EE" w:rsidRDefault="002876C8" w:rsidP="005433E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осуществления полномочий по анализу осуществления главными администраторами бюджетных средств сельского поселения </w:t>
      </w:r>
      <w:r w:rsidR="00AA18C6" w:rsidRPr="005433EE">
        <w:rPr>
          <w:rFonts w:ascii="Times New Roman" w:hAnsi="Times New Roman" w:cs="Times New Roman"/>
          <w:sz w:val="28"/>
          <w:szCs w:val="28"/>
        </w:rPr>
        <w:t>Демшинский</w:t>
      </w:r>
      <w:r w:rsidRPr="005433EE">
        <w:rPr>
          <w:rFonts w:ascii="Times New Roman" w:hAnsi="Times New Roman" w:cs="Times New Roman"/>
          <w:sz w:val="28"/>
          <w:szCs w:val="28"/>
        </w:rPr>
        <w:t xml:space="preserve"> сельсовет внутреннего финансового контроля и внутреннего финансового аудита</w:t>
      </w:r>
    </w:p>
    <w:p w:rsidR="007E3767" w:rsidRDefault="007E3767" w:rsidP="00543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Pr="005433EE" w:rsidRDefault="002876C8" w:rsidP="005433EE">
      <w:pPr>
        <w:pStyle w:val="ConsPlusTitle"/>
        <w:tabs>
          <w:tab w:val="left" w:pos="3544"/>
          <w:tab w:val="left" w:pos="368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876C8" w:rsidRPr="005433EE" w:rsidRDefault="002876C8" w:rsidP="005433E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4263BC" w:rsidRPr="005433EE" w:rsidRDefault="00020283" w:rsidP="005433EE">
      <w:pPr>
        <w:pStyle w:val="1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33EE">
        <w:rPr>
          <w:rFonts w:ascii="Times New Roman" w:hAnsi="Times New Roman"/>
          <w:sz w:val="28"/>
          <w:szCs w:val="28"/>
        </w:rPr>
        <w:t xml:space="preserve"> </w:t>
      </w:r>
      <w:r w:rsidR="002876C8" w:rsidRPr="005433EE">
        <w:rPr>
          <w:rFonts w:ascii="Times New Roman" w:hAnsi="Times New Roman"/>
          <w:sz w:val="28"/>
          <w:szCs w:val="28"/>
        </w:rPr>
        <w:t xml:space="preserve">Настоящий Порядок разработан в целях реализации </w:t>
      </w:r>
      <w:r w:rsidR="004263BC" w:rsidRPr="005433EE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AA18C6" w:rsidRPr="005433EE">
        <w:rPr>
          <w:rFonts w:ascii="Times New Roman" w:hAnsi="Times New Roman"/>
          <w:sz w:val="28"/>
          <w:szCs w:val="28"/>
        </w:rPr>
        <w:t>Демшинский</w:t>
      </w:r>
      <w:r w:rsidR="004263BC" w:rsidRPr="005433EE">
        <w:rPr>
          <w:rFonts w:ascii="Times New Roman" w:hAnsi="Times New Roman"/>
          <w:sz w:val="28"/>
          <w:szCs w:val="28"/>
        </w:rPr>
        <w:t xml:space="preserve"> сельсовет</w:t>
      </w:r>
      <w:r w:rsidR="002876C8" w:rsidRPr="005433EE">
        <w:rPr>
          <w:rFonts w:ascii="Times New Roman" w:hAnsi="Times New Roman"/>
          <w:sz w:val="28"/>
          <w:szCs w:val="28"/>
        </w:rPr>
        <w:t xml:space="preserve"> (далее</w:t>
      </w:r>
      <w:r w:rsidR="004263BC" w:rsidRPr="005433E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876C8" w:rsidRPr="005433EE">
        <w:rPr>
          <w:rFonts w:ascii="Times New Roman" w:hAnsi="Times New Roman"/>
          <w:sz w:val="28"/>
          <w:szCs w:val="28"/>
        </w:rPr>
        <w:t>)</w:t>
      </w:r>
      <w:r w:rsidR="004263BC" w:rsidRPr="005433EE">
        <w:rPr>
          <w:rFonts w:ascii="Times New Roman" w:hAnsi="Times New Roman"/>
          <w:sz w:val="28"/>
          <w:szCs w:val="28"/>
        </w:rPr>
        <w:t xml:space="preserve"> </w:t>
      </w:r>
      <w:r w:rsidR="002876C8" w:rsidRPr="005433EE">
        <w:rPr>
          <w:rFonts w:ascii="Times New Roman" w:hAnsi="Times New Roman"/>
          <w:sz w:val="28"/>
          <w:szCs w:val="28"/>
        </w:rPr>
        <w:t>бюджетных полномочий по проведению анализа осуществления главными администраторами средств бюджета</w:t>
      </w:r>
      <w:r w:rsidR="004263BC" w:rsidRPr="005433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76C8" w:rsidRPr="005433EE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аудита, установленных пунктом 4 статьи 157 Бюджетно</w:t>
      </w:r>
      <w:r w:rsidR="004263BC" w:rsidRPr="005433EE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2876C8" w:rsidRPr="005433EE" w:rsidRDefault="004263BC" w:rsidP="005433EE">
      <w:pPr>
        <w:pStyle w:val="1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33EE">
        <w:rPr>
          <w:rFonts w:ascii="Times New Roman" w:hAnsi="Times New Roman"/>
          <w:sz w:val="28"/>
          <w:szCs w:val="28"/>
        </w:rPr>
        <w:t xml:space="preserve"> </w:t>
      </w:r>
      <w:r w:rsidR="002876C8" w:rsidRPr="005433EE">
        <w:rPr>
          <w:rFonts w:ascii="Times New Roman" w:hAnsi="Times New Roman"/>
          <w:sz w:val="28"/>
          <w:szCs w:val="28"/>
        </w:rPr>
        <w:t xml:space="preserve">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проводится </w:t>
      </w:r>
      <w:r w:rsidRPr="005433EE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1D5874" w:rsidRPr="005433EE">
        <w:rPr>
          <w:rFonts w:ascii="Times New Roman" w:hAnsi="Times New Roman"/>
          <w:sz w:val="28"/>
          <w:szCs w:val="28"/>
        </w:rPr>
        <w:t>Демшинский</w:t>
      </w:r>
      <w:r w:rsidRPr="005433EE">
        <w:rPr>
          <w:rFonts w:ascii="Times New Roman" w:hAnsi="Times New Roman"/>
          <w:sz w:val="28"/>
          <w:szCs w:val="28"/>
        </w:rPr>
        <w:t xml:space="preserve"> сельсовет</w:t>
      </w:r>
      <w:r w:rsidR="002876C8" w:rsidRPr="005433EE">
        <w:rPr>
          <w:rFonts w:ascii="Times New Roman" w:hAnsi="Times New Roman"/>
          <w:sz w:val="28"/>
          <w:szCs w:val="28"/>
        </w:rPr>
        <w:t>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1.3. Настоящий Порядок устанавливает требования 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33EE">
        <w:rPr>
          <w:rFonts w:ascii="Times New Roman" w:hAnsi="Times New Roman" w:cs="Times New Roman"/>
          <w:sz w:val="28"/>
          <w:szCs w:val="28"/>
        </w:rPr>
        <w:t>: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планированию анализа</w:t>
      </w:r>
      <w:r w:rsidR="00020283" w:rsidRPr="005433EE">
        <w:rPr>
          <w:rFonts w:ascii="Times New Roman" w:hAnsi="Times New Roman" w:cs="Times New Roman"/>
          <w:sz w:val="28"/>
          <w:szCs w:val="28"/>
        </w:rPr>
        <w:t xml:space="preserve"> </w:t>
      </w:r>
      <w:r w:rsidRPr="005433EE">
        <w:rPr>
          <w:rFonts w:ascii="Times New Roman" w:hAnsi="Times New Roman" w:cs="Times New Roman"/>
          <w:sz w:val="28"/>
          <w:szCs w:val="28"/>
        </w:rPr>
        <w:t xml:space="preserve">осуществления главными администраторами средств бюджета </w:t>
      </w:r>
      <w:r w:rsidR="00107F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7FE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07F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Анализ);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проведению Анализа;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оформлению результатов Анализа;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составлению и представлению отчетности по результатам Анализа.</w:t>
      </w:r>
    </w:p>
    <w:p w:rsidR="002876C8" w:rsidRPr="005433EE" w:rsidRDefault="002876C8" w:rsidP="005433E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1.4. Целью Анализа является формирование и направление главным администраторам средств бюджета </w:t>
      </w:r>
      <w:r w:rsidR="00020283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и осуществлению ими внутреннего финансового контроля и внутреннего финансового аудита.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1.5. Задачами Анализа являются: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оценка осуществления главными администраторами средств бюджета </w:t>
      </w:r>
      <w:r w:rsidR="00020283" w:rsidRPr="005433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433EE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2876C8" w:rsidRPr="005433EE" w:rsidRDefault="002876C8" w:rsidP="005433EE">
      <w:pPr>
        <w:pStyle w:val="ConsPlusNormal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выявление недостатков в осуществлении главными администраторами средств бюджета </w:t>
      </w:r>
      <w:r w:rsidR="00020283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5433EE" w:rsidRDefault="00BB108D" w:rsidP="005433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76C8" w:rsidRPr="005433EE">
        <w:rPr>
          <w:rFonts w:ascii="Times New Roman" w:hAnsi="Times New Roman" w:cs="Times New Roman"/>
          <w:sz w:val="28"/>
          <w:szCs w:val="28"/>
        </w:rPr>
        <w:t>. Планирование Анализа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5433EE" w:rsidRDefault="00BB108D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2</w:t>
      </w:r>
      <w:r w:rsidR="002876C8" w:rsidRPr="005433EE">
        <w:rPr>
          <w:rFonts w:ascii="Times New Roman" w:hAnsi="Times New Roman" w:cs="Times New Roman"/>
          <w:sz w:val="28"/>
          <w:szCs w:val="28"/>
        </w:rPr>
        <w:t>.1. Проведение Анализа подлежит ежегодному планированию.</w:t>
      </w:r>
    </w:p>
    <w:p w:rsidR="002876C8" w:rsidRPr="005433EE" w:rsidRDefault="002876C8" w:rsidP="005433E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  Планирование Анализа осуществляется уполномоченными лицами в целях составления плана проведения </w:t>
      </w:r>
      <w:r w:rsidR="00BB108D" w:rsidRPr="005433EE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Pr="005433E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главными администраторами средств бюджета </w:t>
      </w:r>
      <w:r w:rsidR="00BB108D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на очередной год (далее - План).</w:t>
      </w:r>
    </w:p>
    <w:p w:rsidR="002876C8" w:rsidRPr="005433EE" w:rsidRDefault="00BB108D" w:rsidP="005433E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2</w:t>
      </w:r>
      <w:r w:rsidR="002876C8" w:rsidRPr="005433EE">
        <w:rPr>
          <w:rFonts w:ascii="Times New Roman" w:hAnsi="Times New Roman" w:cs="Times New Roman"/>
          <w:sz w:val="28"/>
          <w:szCs w:val="28"/>
        </w:rPr>
        <w:t xml:space="preserve">.2. План формируется в разрезе главных администраторов средств бюджета </w:t>
      </w:r>
      <w:r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5433EE"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в соответствующем году запланировано проведение Анализа. По каждому главному администратору средств бюджета </w:t>
      </w:r>
      <w:r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5433EE">
        <w:rPr>
          <w:rFonts w:ascii="Times New Roman" w:hAnsi="Times New Roman" w:cs="Times New Roman"/>
          <w:sz w:val="28"/>
          <w:szCs w:val="28"/>
        </w:rPr>
        <w:t xml:space="preserve"> в Плане указываются: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BB108D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;</w:t>
      </w:r>
    </w:p>
    <w:p w:rsidR="002876C8" w:rsidRPr="005433EE" w:rsidRDefault="002876C8" w:rsidP="005433E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код главного </w:t>
      </w:r>
      <w:r w:rsidR="00BB108D" w:rsidRPr="005433EE">
        <w:rPr>
          <w:rFonts w:ascii="Times New Roman" w:hAnsi="Times New Roman" w:cs="Times New Roman"/>
          <w:sz w:val="28"/>
          <w:szCs w:val="28"/>
        </w:rPr>
        <w:t>администратора средств бюджета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 (код главы);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анализируемый период осуществления главным администратором средств бюджета </w:t>
      </w:r>
      <w:r w:rsidR="00D711F9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Pr="005433EE" w:rsidRDefault="002876C8" w:rsidP="005433EE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066472" w:rsidRPr="005433E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, ответственного за проведение Анализа.</w:t>
      </w:r>
    </w:p>
    <w:p w:rsidR="002876C8" w:rsidRPr="005433EE" w:rsidRDefault="00BB108D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2</w:t>
      </w:r>
      <w:r w:rsidR="002876C8" w:rsidRPr="005433EE">
        <w:rPr>
          <w:rFonts w:ascii="Times New Roman" w:hAnsi="Times New Roman" w:cs="Times New Roman"/>
          <w:sz w:val="28"/>
          <w:szCs w:val="28"/>
        </w:rPr>
        <w:t xml:space="preserve">.3. План составляется ежегодно и в срок до 15 декабря утверждается </w:t>
      </w:r>
      <w:r w:rsidR="00066472" w:rsidRPr="005433EE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 w:rsidRPr="005433EE">
        <w:rPr>
          <w:rFonts w:ascii="Times New Roman" w:hAnsi="Times New Roman" w:cs="Times New Roman"/>
          <w:sz w:val="28"/>
          <w:szCs w:val="28"/>
        </w:rPr>
        <w:t>.</w:t>
      </w:r>
    </w:p>
    <w:p w:rsidR="002876C8" w:rsidRPr="005433EE" w:rsidRDefault="00BB108D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2</w:t>
      </w:r>
      <w:r w:rsidR="002876C8" w:rsidRPr="005433EE">
        <w:rPr>
          <w:rFonts w:ascii="Times New Roman" w:hAnsi="Times New Roman" w:cs="Times New Roman"/>
          <w:sz w:val="28"/>
          <w:szCs w:val="28"/>
        </w:rPr>
        <w:t xml:space="preserve">.4. Проведение Анализа в отношении главных администраторов средств бюджета </w:t>
      </w:r>
      <w:r w:rsidR="00066472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5433EE">
        <w:rPr>
          <w:rFonts w:ascii="Times New Roman" w:hAnsi="Times New Roman" w:cs="Times New Roman"/>
          <w:sz w:val="28"/>
          <w:szCs w:val="28"/>
        </w:rPr>
        <w:t xml:space="preserve">, не включенных в План, допускается после внесения в План изменений, утверждаемых </w:t>
      </w:r>
      <w:r w:rsidR="00066472" w:rsidRPr="005433EE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 w:rsidRPr="005433EE">
        <w:rPr>
          <w:rFonts w:ascii="Times New Roman" w:hAnsi="Times New Roman" w:cs="Times New Roman"/>
          <w:sz w:val="28"/>
          <w:szCs w:val="28"/>
        </w:rPr>
        <w:t>.</w:t>
      </w:r>
    </w:p>
    <w:p w:rsidR="002876C8" w:rsidRPr="005433EE" w:rsidRDefault="002876C8" w:rsidP="005433E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В случае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2876C8" w:rsidRPr="005433EE" w:rsidRDefault="00BB108D" w:rsidP="005433E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2</w:t>
      </w:r>
      <w:r w:rsidR="002876C8" w:rsidRPr="005433EE">
        <w:rPr>
          <w:rFonts w:ascii="Times New Roman" w:hAnsi="Times New Roman" w:cs="Times New Roman"/>
          <w:sz w:val="28"/>
          <w:szCs w:val="28"/>
        </w:rPr>
        <w:t xml:space="preserve">.5. Копия Плана (изменений в План) в течение 5 рабочих дней со дня утверждения Плана (внесения в него изменений) размещается на официальном сайте администрации </w:t>
      </w:r>
      <w:r w:rsidR="00066472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5433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5433EE" w:rsidRDefault="002876C8" w:rsidP="005433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IV. Проведение Анализа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4.1. Анализ проводится путем изучения информации и документов, представленных главными администраторами средств бюджета </w:t>
      </w:r>
      <w:r w:rsidR="00066472" w:rsidRPr="005433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433EE">
        <w:rPr>
          <w:rFonts w:ascii="Times New Roman" w:hAnsi="Times New Roman" w:cs="Times New Roman"/>
          <w:sz w:val="28"/>
          <w:szCs w:val="28"/>
        </w:rPr>
        <w:t xml:space="preserve">по запросу должностного лица </w:t>
      </w:r>
      <w:r w:rsidR="00066472" w:rsidRPr="005433E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66472" w:rsidRPr="005433E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ежегодно в срок до 15 декабря подготавливает проект запроса о предоставлении информации об осуществлении главными администраторами средств бюджета </w:t>
      </w:r>
      <w:r w:rsidR="00066472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содержащего перечень вопросов оценки осуществления главными администраторами средств бюджета </w:t>
      </w:r>
      <w:r w:rsidR="00066472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вопросов), информацию об организационной структуре главного администратора средств</w:t>
      </w:r>
      <w:proofErr w:type="gramEnd"/>
      <w:r w:rsidRPr="00543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66472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средств бюджета </w:t>
      </w:r>
      <w:r w:rsidR="00066472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документов), которые главным администраторам средств бюджета </w:t>
      </w:r>
      <w:r w:rsidR="00066472" w:rsidRPr="005433EE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066472" w:rsidRPr="005433EE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(далее - Запрос).</w:t>
      </w:r>
      <w:proofErr w:type="gramEnd"/>
    </w:p>
    <w:p w:rsidR="002876C8" w:rsidRPr="005433EE" w:rsidRDefault="002876C8" w:rsidP="005433E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Подготовка Запроса осуществляется с учетом Методики внешней оценки качества внутреннего финансового контроля и внутреннего финансового аудита, осуществляемой органами внутреннего государственного (муниципального) финансового контроля (письмо Министерства финансов Российской Федерации от 29.12.2015 № 02-11-05/77284).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Кроме того, подготовка Запроса осуществляется с учетом положений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="0092554A" w:rsidRPr="005433EE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92554A" w:rsidRPr="005433EE">
          <w:rPr>
            <w:rFonts w:ascii="Times New Roman" w:hAnsi="Times New Roman" w:cs="Times New Roman"/>
            <w:sz w:val="28"/>
            <w:szCs w:val="28"/>
          </w:rPr>
          <w:t>оря</w:t>
        </w:r>
      </w:hyperlink>
      <w:r w:rsidR="0092554A" w:rsidRPr="005433EE">
        <w:rPr>
          <w:rFonts w:ascii="Times New Roman" w:hAnsi="Times New Roman" w:cs="Times New Roman"/>
          <w:sz w:val="28"/>
          <w:szCs w:val="28"/>
        </w:rPr>
        <w:t xml:space="preserve">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 бюджета сельского поселения </w:t>
      </w:r>
      <w:r w:rsidR="00AA18C6" w:rsidRPr="005433EE">
        <w:rPr>
          <w:rFonts w:ascii="Times New Roman" w:hAnsi="Times New Roman" w:cs="Times New Roman"/>
          <w:sz w:val="28"/>
          <w:szCs w:val="28"/>
        </w:rPr>
        <w:t>Демшинский</w:t>
      </w:r>
      <w:r w:rsidR="00800D4E" w:rsidRPr="005433EE">
        <w:rPr>
          <w:rFonts w:ascii="Times New Roman" w:hAnsi="Times New Roman" w:cs="Times New Roman"/>
          <w:sz w:val="28"/>
          <w:szCs w:val="28"/>
        </w:rPr>
        <w:t xml:space="preserve"> </w:t>
      </w:r>
      <w:r w:rsidR="0092554A" w:rsidRPr="005433EE">
        <w:rPr>
          <w:rFonts w:ascii="Times New Roman" w:hAnsi="Times New Roman" w:cs="Times New Roman"/>
          <w:sz w:val="28"/>
          <w:szCs w:val="28"/>
        </w:rPr>
        <w:t>сельсовет финансового контроля и внутреннего финансового аудита</w:t>
      </w:r>
      <w:r w:rsidRPr="005433E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92554A" w:rsidRPr="005433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18C6" w:rsidRPr="005433EE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2554A" w:rsidRPr="005433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433EE">
        <w:rPr>
          <w:rFonts w:ascii="Times New Roman" w:hAnsi="Times New Roman" w:cs="Times New Roman"/>
          <w:sz w:val="28"/>
          <w:szCs w:val="28"/>
        </w:rPr>
        <w:t xml:space="preserve"> от </w:t>
      </w:r>
      <w:r w:rsidR="0092554A" w:rsidRPr="005433EE">
        <w:rPr>
          <w:rFonts w:ascii="Times New Roman" w:hAnsi="Times New Roman" w:cs="Times New Roman"/>
          <w:sz w:val="28"/>
          <w:szCs w:val="28"/>
        </w:rPr>
        <w:t>2</w:t>
      </w:r>
      <w:r w:rsidR="00107FEA">
        <w:rPr>
          <w:rFonts w:ascii="Times New Roman" w:hAnsi="Times New Roman" w:cs="Times New Roman"/>
          <w:sz w:val="28"/>
          <w:szCs w:val="28"/>
        </w:rPr>
        <w:t>0</w:t>
      </w:r>
      <w:r w:rsidRPr="005433EE">
        <w:rPr>
          <w:rFonts w:ascii="Times New Roman" w:hAnsi="Times New Roman" w:cs="Times New Roman"/>
          <w:sz w:val="28"/>
          <w:szCs w:val="28"/>
        </w:rPr>
        <w:t>.0</w:t>
      </w:r>
      <w:r w:rsidR="00107FEA">
        <w:rPr>
          <w:rFonts w:ascii="Times New Roman" w:hAnsi="Times New Roman" w:cs="Times New Roman"/>
          <w:sz w:val="28"/>
          <w:szCs w:val="28"/>
        </w:rPr>
        <w:t>6.2017</w:t>
      </w:r>
      <w:r w:rsidR="0092554A" w:rsidRPr="005433EE">
        <w:rPr>
          <w:rFonts w:ascii="Times New Roman" w:hAnsi="Times New Roman" w:cs="Times New Roman"/>
          <w:sz w:val="28"/>
          <w:szCs w:val="28"/>
        </w:rPr>
        <w:t>г.</w:t>
      </w:r>
      <w:r w:rsidRPr="005433EE">
        <w:rPr>
          <w:rFonts w:ascii="Times New Roman" w:hAnsi="Times New Roman" w:cs="Times New Roman"/>
          <w:sz w:val="28"/>
          <w:szCs w:val="28"/>
        </w:rPr>
        <w:t xml:space="preserve"> № </w:t>
      </w:r>
      <w:r w:rsidR="00107FEA">
        <w:rPr>
          <w:rFonts w:ascii="Times New Roman" w:hAnsi="Times New Roman" w:cs="Times New Roman"/>
          <w:sz w:val="28"/>
          <w:szCs w:val="28"/>
        </w:rPr>
        <w:t>47</w:t>
      </w:r>
      <w:r w:rsidRPr="005433EE">
        <w:rPr>
          <w:rFonts w:ascii="Times New Roman" w:hAnsi="Times New Roman" w:cs="Times New Roman"/>
          <w:sz w:val="28"/>
          <w:szCs w:val="28"/>
        </w:rPr>
        <w:t xml:space="preserve"> (далее - Порядок) и иных нормативных правовых актов Российской Федерации, регулирующих вопросы организации и осуществления главными администраторами средств бюджета </w:t>
      </w:r>
      <w:r w:rsidR="0092554A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 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 xml:space="preserve">Кроме того, при подготовке запроса учитываются сведения о деятельности главных администраторов средств бюджета </w:t>
      </w:r>
      <w:r w:rsidR="0092554A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, полученные из открытых источников информации, государственных информационных систем, а также результаты проведенных </w:t>
      </w:r>
      <w:r w:rsidR="0092554A" w:rsidRPr="005433EE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главных администраторов средств бюджета </w:t>
      </w:r>
      <w:r w:rsidR="0092554A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Перечень вопросов должен содержать:</w:t>
      </w:r>
    </w:p>
    <w:p w:rsidR="002876C8" w:rsidRPr="005433EE" w:rsidRDefault="002876C8" w:rsidP="005433E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критерии оценки - варианты ответов на поставленный вопрос;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ответы на каждый вопрос, расположенные в порядке убывания баллов, характеризующих организацию и осуществление главным администратором средств бюджета </w:t>
      </w:r>
      <w:r w:rsidR="0092554A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значения баллов за каждый ответ.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копии нормативных правовых и (или) правовых актов главных администраторов средств бюджета </w:t>
      </w:r>
      <w:r w:rsidR="0092554A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, регламентирующих организацию и осуществление внутреннего финансового контроля и внутреннего финансового аудита;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копии отчетности о результатах внутреннего финансового контроля, направленной руководителю главного администратора средств бюджета </w:t>
      </w:r>
      <w:r w:rsidR="0092554A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2876C8" w:rsidRPr="005433EE" w:rsidRDefault="002876C8" w:rsidP="005433EE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 xml:space="preserve">отчетности главного администратора средств бюджета </w:t>
      </w:r>
      <w:r w:rsidR="0092554A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5433EE">
        <w:rPr>
          <w:rFonts w:ascii="Times New Roman" w:hAnsi="Times New Roman" w:cs="Times New Roman"/>
          <w:sz w:val="28"/>
          <w:szCs w:val="28"/>
        </w:rPr>
        <w:t>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копии документов с информацией о принятых мерах и результатах исполнения решений по выявленным внутренним финансовым аудитом недостаткам и </w:t>
      </w:r>
      <w:r w:rsidRPr="005433EE">
        <w:rPr>
          <w:rFonts w:ascii="Times New Roman" w:hAnsi="Times New Roman" w:cs="Times New Roman"/>
          <w:sz w:val="28"/>
          <w:szCs w:val="28"/>
        </w:rPr>
        <w:lastRenderedPageBreak/>
        <w:t>нарушениям;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Pr="005433EE" w:rsidRDefault="002876C8" w:rsidP="005433E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4.3.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</w:t>
      </w:r>
      <w:r w:rsidR="0092554A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проводится Анализ. При этом срок представления запрашиваемых информации и документов устанавливается не ранее 1 февраля года, следующего 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33E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Под отчетным годом в рамках настоящего Порядка понимается год, деятельность главного администратора средств бюджета </w:t>
      </w:r>
      <w:r w:rsidR="0092554A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 и внутреннего финансового аудита, в котором подлежит Анализу.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4.4. Запрос направляется в адрес главных администраторов средств бюджета </w:t>
      </w:r>
      <w:r w:rsidR="0092554A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следующими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4.5. </w:t>
      </w:r>
      <w:r w:rsidR="0092554A" w:rsidRPr="005433EE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принимается решение о направлении в адрес главного 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 xml:space="preserve">администратора средств бюджета </w:t>
      </w:r>
      <w:r w:rsidR="0092554A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повторного запроса</w:t>
      </w:r>
      <w:proofErr w:type="gramEnd"/>
      <w:r w:rsidRPr="005433EE">
        <w:rPr>
          <w:rFonts w:ascii="Times New Roman" w:hAnsi="Times New Roman" w:cs="Times New Roman"/>
          <w:sz w:val="28"/>
          <w:szCs w:val="28"/>
        </w:rPr>
        <w:t xml:space="preserve"> о представлении документов и (или) информации в случаях: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</w:p>
    <w:p w:rsidR="002876C8" w:rsidRPr="005433EE" w:rsidRDefault="002876C8" w:rsidP="005433E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2876C8" w:rsidRPr="005433EE" w:rsidRDefault="002876C8" w:rsidP="005433E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, в отношении деятельности которого проводится Анализ.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4.6. Главные администраторы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представляют запрашиваемую информацию и документы в </w:t>
      </w:r>
      <w:r w:rsidR="0020786E" w:rsidRPr="005433EE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описью представляемых информации и документов не позднее срока, установленного в запросе. 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>Документы, представляемые в</w:t>
      </w:r>
      <w:r w:rsidR="0020786E" w:rsidRPr="005433E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, должны быть прошиты, пронумерованы, подписаны должностным лицом и заверены печатью главного администратора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В случае превышения главными администраторами 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срока представления документов</w:t>
      </w:r>
      <w:proofErr w:type="gramEnd"/>
      <w:r w:rsidRPr="005433EE">
        <w:rPr>
          <w:rFonts w:ascii="Times New Roman" w:hAnsi="Times New Roman" w:cs="Times New Roman"/>
          <w:sz w:val="28"/>
          <w:szCs w:val="28"/>
        </w:rPr>
        <w:t xml:space="preserve"> и (или) информации, указанного в запросе, более чем на 10 календарных дней, такие документы и (или) информация признаются не</w:t>
      </w:r>
      <w:r w:rsidR="00107FEA">
        <w:rPr>
          <w:rFonts w:ascii="Times New Roman" w:hAnsi="Times New Roman" w:cs="Times New Roman"/>
          <w:sz w:val="28"/>
          <w:szCs w:val="28"/>
        </w:rPr>
        <w:t xml:space="preserve"> </w:t>
      </w:r>
      <w:r w:rsidRPr="005433EE">
        <w:rPr>
          <w:rFonts w:ascii="Times New Roman" w:hAnsi="Times New Roman" w:cs="Times New Roman"/>
          <w:sz w:val="28"/>
          <w:szCs w:val="28"/>
        </w:rPr>
        <w:t>представленными.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 xml:space="preserve">Анализ проводится путем сопоставления представленных документов и информации с требованиями, установленными Порядком и иными нормативными правовыми актами Российской Федерации, регулирующими вопросы организации и осуществления главными администраторами средств </w:t>
      </w:r>
      <w:r w:rsidRPr="005433EE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  <w:proofErr w:type="gramEnd"/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4.8. При Анализе изучению подлежат: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4.8.1. Сведения о структуре главного администратора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сведений о подведомственных главному администратору средствах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, администраторах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и получателях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структуры подразделений, должностных лиц, наделенных полномочиями по осуществлению внутреннего финансового аудита (при наличии).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4.8.2. Нормативные правовые и (или) правовые акты главного администратора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, регламентирующие организацию и осуществление им внутреннего финансового контроля и внутреннего финансового аудита.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4.8.3. Организация и осуществление внутреннего финансового контроля в отношении внутренних бюджетных процедур, в том числе: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, ответственных за выполнение внутренних бюджетных процедур;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, ответственному за результаты выполнения внутренних бюджетных процедур;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ведение, учет, хранение регистров (журналов) внутреннего финансового контроля в каждом подразделении главного администратора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, ответственном за выполнение внутренних бюджетных процедур;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муниципального финансового контроля, отчетах внутреннего финансового аудита, представляемых руководству главного администратора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4.8.4. Организация и осуществление внутреннего финансового аудита, в том числе: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проведение предварительного анализа данных об объектах аудита при планирован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33EE">
        <w:rPr>
          <w:rFonts w:ascii="Times New Roman" w:hAnsi="Times New Roman" w:cs="Times New Roman"/>
          <w:sz w:val="28"/>
          <w:szCs w:val="28"/>
        </w:rPr>
        <w:t>диторских проверок (составлении плана и программы аудиторской проверки);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утверждение руководителем главного администрат</w:t>
      </w:r>
      <w:r w:rsidR="0020786E" w:rsidRPr="005433EE">
        <w:rPr>
          <w:rFonts w:ascii="Times New Roman" w:hAnsi="Times New Roman" w:cs="Times New Roman"/>
          <w:sz w:val="28"/>
          <w:szCs w:val="28"/>
        </w:rPr>
        <w:t xml:space="preserve">ора </w:t>
      </w:r>
      <w:proofErr w:type="gramStart"/>
      <w:r w:rsidR="0020786E" w:rsidRPr="005433EE">
        <w:rPr>
          <w:rFonts w:ascii="Times New Roman" w:hAnsi="Times New Roman" w:cs="Times New Roman"/>
          <w:sz w:val="28"/>
          <w:szCs w:val="28"/>
        </w:rPr>
        <w:t>средств бюджета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годового плана внутреннего финансового аудита</w:t>
      </w:r>
      <w:proofErr w:type="gramEnd"/>
      <w:r w:rsidRPr="005433EE">
        <w:rPr>
          <w:rFonts w:ascii="Times New Roman" w:hAnsi="Times New Roman" w:cs="Times New Roman"/>
          <w:sz w:val="28"/>
          <w:szCs w:val="28"/>
        </w:rPr>
        <w:t xml:space="preserve"> и составление программ аудиторских проверок;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проведение плановых и внеплановых аудиторских проверок;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направление руководителю главного администратора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отчетов о результатах аудиторских проверок с приложением актов аудиторских проверок;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и направление руководителю главного администратора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годовой отчетности о результатах осуществления внутреннего финансового аудита;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4.8.5.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5433EE" w:rsidRDefault="002876C8" w:rsidP="005433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V. Оформление результатов Анализа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5.1. Для формализованной оценки организации и осуществления главным администратором средств бюджета </w:t>
      </w:r>
      <w:r w:rsidR="0020786E" w:rsidRPr="005433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433EE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и формирования количественных оценок по соответствующим критериям уполномоченное лицо </w:t>
      </w:r>
      <w:r w:rsidR="00195157" w:rsidRPr="005433E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использует критерии качества осуществления главными администраторами бюджетных средств внутреннего финансового контроля и внутреннего финансового аудита (далее - Критерии) (Приложение №1).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195157" w:rsidRPr="005433E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по итогам сопоставления документов и информации, представленных главным администратором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, проставляет баллы по Критериям и обобщает их в таблице результатов оценки качества осуществления главным администратором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(Приложение №2). 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5.2. По результатам Анализа уполномоченное лицо подготавливает заключение.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5.3. Заключение должно содержать: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>, в отношении деятельности которого был проведен Анализ;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информацию о выявленных недостатках осуществления главным администратором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433EE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(при наличии);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информацию об исполнении предложений и рекомендаций, данных главному администратору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по итогам предыдущего Анализа (при наличии);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главным администратором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 необходимости).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5.4. Заключение подписывается должностным лицом </w:t>
      </w:r>
      <w:r w:rsidR="00195157" w:rsidRPr="005433E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хранится у уполномоченного лица, а второй направляется в адрес главного администратора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 срок до 30 апреля года, следующего 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33E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5433EE" w:rsidRDefault="002876C8" w:rsidP="005433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VI. Составление и представление отчетности</w:t>
      </w:r>
    </w:p>
    <w:p w:rsidR="002876C8" w:rsidRPr="005433EE" w:rsidRDefault="002876C8" w:rsidP="00543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по результатам Анализа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6.1. Уполномоченное лицо ежегодно в срок до 20 мая года, следующего за 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433EE">
        <w:rPr>
          <w:rFonts w:ascii="Times New Roman" w:hAnsi="Times New Roman" w:cs="Times New Roman"/>
          <w:sz w:val="28"/>
          <w:szCs w:val="28"/>
        </w:rPr>
        <w:t xml:space="preserve">, осуществляет подготовку проекта доклада о результатах осуществления главными администраторами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6.2. Доклад должен содержать: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а) обобщенную информацию о проведенном Анализе, в том числе: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общие сведения об организации проведения Анализа;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сведения об исполнении Плана;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информацию о проведенном Анализе, в том числе: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- перечень вопросов оценки осуществления главными администраторами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- результаты оценки осуществления главными администраторами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>б) обобщенную информацию о наиболее характерных недостатках, выявленных по результатам проведенного Анализа;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</w:t>
      </w:r>
      <w:r w:rsidR="00E87CB5" w:rsidRPr="005433EE">
        <w:rPr>
          <w:rFonts w:ascii="Times New Roman" w:hAnsi="Times New Roman" w:cs="Times New Roman"/>
          <w:sz w:val="28"/>
          <w:szCs w:val="28"/>
        </w:rPr>
        <w:t xml:space="preserve"> </w:t>
      </w:r>
      <w:r w:rsidR="00195157" w:rsidRPr="005433EE">
        <w:rPr>
          <w:rFonts w:ascii="Times New Roman" w:hAnsi="Times New Roman" w:cs="Times New Roman"/>
          <w:sz w:val="28"/>
          <w:szCs w:val="28"/>
        </w:rPr>
        <w:t>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по итогам проведения предыдущего Анализа (при наличии);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г) обобщенную информацию о рекомендациях, данных главным администраторам средств бюджета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Анализа;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3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33EE">
        <w:rPr>
          <w:rFonts w:ascii="Times New Roman" w:hAnsi="Times New Roman" w:cs="Times New Roman"/>
          <w:sz w:val="28"/>
          <w:szCs w:val="28"/>
        </w:rPr>
        <w:t>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2876C8" w:rsidRPr="005433EE" w:rsidRDefault="002876C8" w:rsidP="0054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6.3. Доклад подлежит подписанию руководителем </w:t>
      </w:r>
      <w:r w:rsidR="00195157" w:rsidRPr="005433E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не позднее 1 июня года, следующего </w:t>
      </w:r>
      <w:proofErr w:type="gramStart"/>
      <w:r w:rsidRPr="005433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33E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Pr="005433EE" w:rsidRDefault="002876C8" w:rsidP="005433E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3EE">
        <w:rPr>
          <w:rFonts w:ascii="Times New Roman" w:hAnsi="Times New Roman" w:cs="Times New Roman"/>
          <w:sz w:val="28"/>
          <w:szCs w:val="28"/>
        </w:rPr>
        <w:t xml:space="preserve">6.4. Копия Доклада в течение 5 рабочих дней со дня подписания размещается на официальном сайте администрации </w:t>
      </w:r>
      <w:r w:rsidR="00195157" w:rsidRPr="005433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3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7E3767" w:rsidRPr="005433EE" w:rsidRDefault="007E3767" w:rsidP="00543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FB2B97" w:rsidSect="00372449">
          <w:pgSz w:w="11905" w:h="16838"/>
          <w:pgMar w:top="142" w:right="851" w:bottom="851" w:left="1418" w:header="0" w:footer="0" w:gutter="0"/>
          <w:cols w:space="720"/>
          <w:docGrid w:linePitch="299"/>
        </w:sectPr>
      </w:pP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63F9C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 Порядку проведения анализа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по анализу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главными администраторами </w:t>
      </w: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B63F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A18C6">
        <w:rPr>
          <w:rFonts w:ascii="Times New Roman" w:hAnsi="Times New Roman" w:cs="Times New Roman"/>
          <w:sz w:val="24"/>
          <w:szCs w:val="24"/>
        </w:rPr>
        <w:t>Демшинский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внутреннего финансового контроля и</w:t>
      </w:r>
    </w:p>
    <w:p w:rsidR="00FB2B97" w:rsidRPr="00B63F9C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 </w:t>
      </w: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КРИТЕРИИ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КАЧЕСТВА ОСУЩЕСТВЛЕНИЯ ГЛАВНЫМИ АДМИНИСТРАТОРАМИ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(АДМИНИСТРАТОРАМИ) БЮДЖЕТНЫХ СРЕДСТВ </w:t>
      </w:r>
      <w:proofErr w:type="gramStart"/>
      <w:r w:rsidRPr="00B63F9C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B6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ФИНАНСОВОГО КОНТРОЛЯ И ВНУТРЕННЕГО</w:t>
      </w: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2"/>
        <w:gridCol w:w="4116"/>
        <w:gridCol w:w="3762"/>
        <w:gridCol w:w="1131"/>
        <w:gridCol w:w="1081"/>
        <w:gridCol w:w="3768"/>
      </w:tblGrid>
      <w:tr w:rsidR="00FB2B97" w:rsidTr="00C94A4D">
        <w:trPr>
          <w:trHeight w:val="20"/>
        </w:trPr>
        <w:tc>
          <w:tcPr>
            <w:tcW w:w="702" w:type="dxa"/>
          </w:tcPr>
          <w:p w:rsidR="00FB2B97" w:rsidRPr="00B63F9C" w:rsidRDefault="00FB2B97" w:rsidP="00C9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6" w:type="dxa"/>
          </w:tcPr>
          <w:p w:rsidR="00FB2B97" w:rsidRPr="00B63F9C" w:rsidRDefault="00FB2B97" w:rsidP="00C9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FB2B97" w:rsidRPr="00B63F9C" w:rsidRDefault="00FB2B97" w:rsidP="00C9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B63F9C" w:rsidRDefault="00FB2B97" w:rsidP="00C9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1" w:type="dxa"/>
          </w:tcPr>
          <w:p w:rsidR="00FB2B97" w:rsidRPr="00B63F9C" w:rsidRDefault="00FB2B97" w:rsidP="00C9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Баллы &lt;1&gt;</w:t>
            </w:r>
          </w:p>
        </w:tc>
        <w:tc>
          <w:tcPr>
            <w:tcW w:w="1081" w:type="dxa"/>
          </w:tcPr>
          <w:p w:rsidR="00FB2B97" w:rsidRPr="00B63F9C" w:rsidRDefault="00FB2B97" w:rsidP="00C9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Отметка &lt;2&gt;</w:t>
            </w:r>
          </w:p>
          <w:p w:rsidR="00FB2B97" w:rsidRPr="00B63F9C" w:rsidRDefault="00FB2B97" w:rsidP="00C9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FB2B97" w:rsidRPr="00B63F9C" w:rsidRDefault="00FB2B97" w:rsidP="00C9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показателей</w:t>
            </w:r>
          </w:p>
        </w:tc>
      </w:tr>
      <w:tr w:rsidR="00FB2B97" w:rsidTr="00C94A4D">
        <w:trPr>
          <w:trHeight w:val="20"/>
        </w:trPr>
        <w:tc>
          <w:tcPr>
            <w:tcW w:w="702" w:type="dxa"/>
          </w:tcPr>
          <w:p w:rsidR="00FB2B97" w:rsidRDefault="00FB2B97" w:rsidP="00C94A4D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3858" w:type="dxa"/>
            <w:gridSpan w:val="5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92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  <w:p w:rsidR="00FB2B97" w:rsidRPr="00F94292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C94A4D">
        <w:trPr>
          <w:trHeight w:val="20"/>
        </w:trPr>
        <w:tc>
          <w:tcPr>
            <w:tcW w:w="702" w:type="dxa"/>
            <w:vMerge w:val="restart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должностными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инструкциями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 </w:t>
            </w:r>
          </w:p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 в полном объеме </w:t>
            </w:r>
          </w:p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FB2B97" w:rsidTr="00C94A4D">
        <w:trPr>
          <w:trHeight w:val="20"/>
        </w:trPr>
        <w:tc>
          <w:tcPr>
            <w:tcW w:w="702" w:type="dxa"/>
            <w:vMerge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C94A4D">
        <w:trPr>
          <w:trHeight w:val="20"/>
        </w:trPr>
        <w:tc>
          <w:tcPr>
            <w:tcW w:w="702" w:type="dxa"/>
            <w:vMerge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не для всех уполномоченных должностных лиц </w:t>
            </w:r>
          </w:p>
        </w:tc>
        <w:tc>
          <w:tcPr>
            <w:tcW w:w="113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C94A4D">
        <w:trPr>
          <w:trHeight w:val="20"/>
        </w:trPr>
        <w:tc>
          <w:tcPr>
            <w:tcW w:w="702" w:type="dxa"/>
            <w:vMerge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C94A4D">
        <w:trPr>
          <w:trHeight w:val="20"/>
        </w:trPr>
        <w:tc>
          <w:tcPr>
            <w:tcW w:w="702" w:type="dxa"/>
            <w:vMerge w:val="restart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</w:t>
            </w: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авовой акт, устанавливающий в отношении карт внутреннего финансового контроля следующие требования: </w:t>
            </w:r>
          </w:p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1) порядок формирования;</w:t>
            </w:r>
          </w:p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2) порядок актуализации; </w:t>
            </w:r>
          </w:p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утверждения. </w:t>
            </w:r>
          </w:p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акт утвержден и содержит все требования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настоящего пункта </w:t>
            </w:r>
          </w:p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средств, устанавливающий порядок формирования, утверждения, актуализации карт внутреннего финансового контроля </w:t>
            </w:r>
          </w:p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</w:tr>
      <w:tr w:rsidR="00FB2B97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</w:tr>
      <w:tr w:rsidR="00FB2B97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</w:tr>
      <w:tr w:rsidR="00FB2B97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</w:pPr>
            <w:r>
              <w:t>1.3</w:t>
            </w:r>
          </w:p>
        </w:tc>
        <w:tc>
          <w:tcPr>
            <w:tcW w:w="4116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 1) порядок учета; 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хранения; </w:t>
            </w:r>
          </w:p>
          <w:p w:rsidR="00FB2B97" w:rsidRPr="00942C21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хранения с применением автоматизированных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систем? </w:t>
            </w:r>
          </w:p>
          <w:p w:rsidR="00FB2B97" w:rsidRPr="00942C21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942C21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942C21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942C21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942C21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FB2B97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</w:tr>
      <w:tr w:rsidR="00FB2B97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</w:tr>
      <w:tr w:rsidR="00FB2B97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</w:tr>
      <w:tr w:rsidR="00FB2B97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</w:pPr>
            <w:r>
              <w:t>1.4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3762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 </w:t>
            </w:r>
          </w:p>
        </w:tc>
      </w:tr>
      <w:tr w:rsidR="00FB2B97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</w:pPr>
            <w:r>
              <w:t>1.5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3762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 в полном объеме</w:t>
            </w:r>
          </w:p>
        </w:tc>
        <w:tc>
          <w:tcPr>
            <w:tcW w:w="113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FB2B97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 не в полном объеме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</w:tr>
      <w:tr w:rsidR="00FB2B97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C94A4D">
            <w:pPr>
              <w:spacing w:after="0" w:line="240" w:lineRule="auto"/>
              <w:jc w:val="both"/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положением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уполномоченных должностных лиц в полном объеме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(должностные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не для всех уполномоченных должностных лиц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авовой акт, устанавливающий в отношении плана аудиторских проверок следующие требования: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порядок составления;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утверждения;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ведения? 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авовой акт, устанавливающий в отношении аудиторских проверок следующие требования: 1) предельные сроки проведения аудиторских проверок; 2) основания для их приостановления; 3) основания для их продления? 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6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авовой акт, устанавливающий в отношении акта аудиторской проверки следующие требования: 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форма акта аудиторской проверки;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порядок направления акта;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3) сроки его рассмотрения?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утвержден и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6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требования: 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порядок составления;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2) порядок представления?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8" w:type="dxa"/>
            <w:gridSpan w:val="5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всеми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 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всеми подразделениями, но не в полном объеме 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16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актуализация проведена до начала очередного финансового года;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 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проведена в случае внесения изменений в нормативные правовые акты, влекущие изменение внутренних бюджетных процедур? 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Нарушения отсутствуют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Правовые документы главного администратора (администратора) бюджетных средств, утверждающие карты внутреннего финансового контроля 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не более трех случаев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нарушений условий 1) - 3)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 Положения о структурных подразделениях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карты большинства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нескольких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16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ли в картах внутреннего финансового контроля по каждому отражаемому в нем предмету внутреннего финансового контроля следующие данные: 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должностное лицо, ответственное за выполнение операции; 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периодичность выполнения операции; 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должностные лица, осуществляющие контрольные действия; 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4) методы контроля;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5) периодичность контрольных действий?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настоящего пункта выполнены всеми ответственными подразделениями не в полном объеме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руководителем главного администратора (администратора) бюджетных средств годовой план внутреннего финансового аудита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тема аудиторской проверки;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объекты аудита;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срок проведения аудиторской проверки;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ответственные исполнители?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все требования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Годовой план внутреннего финансового аудита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- 3)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- 2)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16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ли следующие действия в рамках подготовки к проведению аудиторской проверки: 1) утверждение программы аудиторской проверки;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формирование аудиторской группы?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действия 1) - 2)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Утвержденная руководителем субъекта внутреннего финансового аудита программа аудиторской проверки;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действия 1)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16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ли программы аудиторских 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данные: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тема аудиторской проверки; 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наименование объектов аудиторской проверки; 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перечень вопросов, подлежащих изучению в ходе аудиторской проверки;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сроки проведения аудиторской проверки?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Все программы содержат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Большая часть программ содержит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 содержат не все данные 1) - 4)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8" w:type="dxa"/>
            <w:gridSpan w:val="5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внутренний финансовый контроль в отношении установленных Порядком &lt;3&gt; внутренних бюджетных процедур, входящих в полномочия главного администратора (администратора) бюджетных средств?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 отношении всех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отношении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6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 1) периодичности, 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2) методов контроля, </w:t>
            </w:r>
          </w:p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3) способов контроля?</w:t>
            </w: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отсутствуют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Отчеты о результатах внутреннего финансового контроля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несоблюдения требования 1) - 3)</w:t>
            </w:r>
          </w:p>
        </w:tc>
        <w:tc>
          <w:tcPr>
            <w:tcW w:w="113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6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ли следующие требования к ведению регистров (журналов) внутреннего финансового контроля: 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регистры (журналы) внутреннего</w:t>
            </w:r>
            <w:r w:rsidR="0025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 ведутся всеми подразделениями, ответственными за выполнение внутренних бюджетных процедур;</w:t>
            </w: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 регистры содержат сведения о предполагаемых мерах по их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все требования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Регистры (журналы) внутреннего финансового контроля подразделений главного администратора (администратора) бюджетных средств,</w:t>
            </w:r>
            <w:r w:rsidR="0025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ответственных за выполнение внутренних бюджетных процедур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1)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- 4) не выполнены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ли учет регистров (журналов) внутреннего финансового контроля в установленном главным администратором (администратор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ом) бюджетных средств порядке? </w:t>
            </w: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 Регистры (журналы) внутреннего финансового контроля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не осуществляется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6" w:type="dxa"/>
            <w:vMerge w:val="restart"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 </w:t>
            </w: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имеется не более двух 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 нарушения порядка хранений 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имеются множественные случаи нарушения</w:t>
            </w:r>
            <w:r w:rsidR="00C9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порядка хранения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не осуществляется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с указанием сроков выполнения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</w:t>
            </w: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внутреннего финансового контроля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не </w:t>
            </w:r>
            <w:proofErr w:type="gramStart"/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116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1) информация, указанная в актах, заключениях, представлениях и предписаниях органов государственного финансового контроля; </w:t>
            </w: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информация, указанная в отчетах внутреннего финансового аудита? </w:t>
            </w: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- 2)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Акты, заключения, представления и предписания органов государственного финансового контроля;</w:t>
            </w: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Отчеты внутреннего финансового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или 2)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1)-2)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не учтена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6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Соблюдаются ли уполномоченными подразделениями главного администратора (администратора) бюджетных сре</w:t>
            </w:r>
            <w:proofErr w:type="gram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дств сл</w:t>
            </w:r>
            <w:proofErr w:type="gram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едующие требования в отношении отчетности о результатах внутреннего финансового контроля: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1) периодичность представления;</w:t>
            </w: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2) своевременность представления?</w:t>
            </w: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Отчетность подразделений главного администратора (администратора) бюджетных средств о результатах внутреннего финансового контроля; Правовой документ главного администратора (администратора) бюджетных средств, устанавливающий порядок составления отчетности о результатах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утреннего финансового контроля 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единичные случаи нарушения требований 1) или 2)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требований 1) и (или) 2)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выполняются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ли случаи не</w:t>
            </w:r>
            <w:r w:rsidR="00C9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обеспечения функциональной независимости при осуществлении внутреннего финансового аудита</w:t>
            </w:r>
            <w:r w:rsidR="00C9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аудита? </w:t>
            </w: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 не</w:t>
            </w:r>
            <w:r w:rsidR="00C9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обеспечения функциональной независимости отсутствуют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утверждающий структуру главного</w:t>
            </w:r>
            <w:r w:rsidR="00C9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(администратора) бюджетных средств; Правовой документ субъекта внутреннего финансового аудита,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устанавливающий формирование аудиторской группы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</w:t>
            </w:r>
            <w:r w:rsidR="00C9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C9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множественные случаи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="00C9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плана отсутствуют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Утвержденный руководителем главного администратора (администратора) бюджетных средств годовой план внутреннего финансового аудита;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проверок 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плана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плана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проверок 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</w:t>
            </w: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программ отсутствуют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программы аудиторских проверок; </w:t>
            </w: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программ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программ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программ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документирование проведения </w:t>
            </w: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аудиторских проверок?</w:t>
            </w: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по всем проверкам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иные материалы, </w:t>
            </w: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подготавливаемые или получаемые в связи с проведением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иторской проверки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Осуществляется не по всем проверкам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невручения результатов отсутствуют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Акты аудиторских проверок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невручения результатов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невручения результатов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информацию: 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 2) о наличии или об отсутствии возражений со стороны объектов аудита.</w:t>
            </w:r>
            <w:proofErr w:type="gramEnd"/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Все отчеты содержат информацию 1) - 2)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тоящего пункта в полном объеме 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Отчеты о результаты аудиторских проверок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информацию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только информацию 1) настоящего пункта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116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следующие выводы: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1) о степени надежности внутреннего финансового контроля;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2) о достоверности представленной объектами аудита бюджетной отчетности; </w:t>
            </w:r>
          </w:p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3) о соответствии ведения бюджетного учета объектами аудита методологии и стандартам бюджетного учета, установленным Министерством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Российской Федерации? </w:t>
            </w: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Все отчеты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аудиторских проверок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два вывода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один вывод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Случаи нарушения сроков отсутствуют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отчетность о результатах осуществления внутреннего финансового аудита </w:t>
            </w: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сроков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C94A4D">
        <w:trPr>
          <w:trHeight w:val="20"/>
        </w:trPr>
        <w:tc>
          <w:tcPr>
            <w:tcW w:w="702" w:type="dxa"/>
            <w:vMerge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сроков</w:t>
            </w:r>
          </w:p>
        </w:tc>
        <w:tc>
          <w:tcPr>
            <w:tcW w:w="1131" w:type="dxa"/>
          </w:tcPr>
          <w:p w:rsidR="00FB2B97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C9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B97" w:rsidRDefault="00FB2B97" w:rsidP="00503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B97" w:rsidRPr="00DC5BB8" w:rsidRDefault="00FB2B97" w:rsidP="00503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&lt;1&gt; Максимальное количество баллов - 120 баллов, из них: </w:t>
      </w:r>
    </w:p>
    <w:p w:rsidR="00FB2B97" w:rsidRPr="00DC5BB8" w:rsidRDefault="00FB2B97" w:rsidP="00503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нормативно-правового обеспечения осуществления внутреннего финансового контроля - 32 баллов; </w:t>
      </w:r>
    </w:p>
    <w:p w:rsidR="00FB2B97" w:rsidRPr="00DC5BB8" w:rsidRDefault="00FB2B97" w:rsidP="00503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подготовки к проведению внутреннего финансового контроля - 28 баллов; </w:t>
      </w:r>
    </w:p>
    <w:p w:rsidR="00FB2B97" w:rsidRPr="00DC5BB8" w:rsidRDefault="00FB2B97" w:rsidP="00503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организации и осуществления внутреннего финансового контроля - 60 баллов. </w:t>
      </w:r>
    </w:p>
    <w:p w:rsidR="00FB2B97" w:rsidRPr="00DC5BB8" w:rsidRDefault="00FB2B97" w:rsidP="00503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&lt;2&gt; Соответствующий ответ отмечается галочкой (V). </w:t>
      </w:r>
    </w:p>
    <w:p w:rsidR="00FB2B97" w:rsidRPr="00C57D5D" w:rsidRDefault="00FB2B97" w:rsidP="00503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>&lt;3&gt; Пункт 5 статьи 160.2-1 Бюджетного кодекса Российской Федерации</w:t>
      </w:r>
    </w:p>
    <w:p w:rsidR="00FB2B97" w:rsidRDefault="00FB2B97" w:rsidP="00FB2B97">
      <w:pPr>
        <w:tabs>
          <w:tab w:val="left" w:pos="13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3150" w:rsidRDefault="00503150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3150" w:rsidRDefault="00503150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3150" w:rsidRDefault="00503150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3150" w:rsidRDefault="00503150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3DD6" w:rsidRPr="00DF3DD6" w:rsidRDefault="00DF3DD6" w:rsidP="00DF3D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3DD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2 </w:t>
      </w:r>
    </w:p>
    <w:p w:rsidR="00DF3DD6" w:rsidRPr="00DF3DD6" w:rsidRDefault="00DF3DD6" w:rsidP="00DF3D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3DD6">
        <w:rPr>
          <w:rFonts w:ascii="Times New Roman" w:hAnsi="Times New Roman" w:cs="Times New Roman"/>
          <w:sz w:val="18"/>
          <w:szCs w:val="18"/>
        </w:rPr>
        <w:t>к Порядку проведения анализа осуществления</w:t>
      </w:r>
    </w:p>
    <w:p w:rsidR="00DF3DD6" w:rsidRPr="00DF3DD6" w:rsidRDefault="00DF3DD6" w:rsidP="00DF3D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3DD6">
        <w:rPr>
          <w:rFonts w:ascii="Times New Roman" w:hAnsi="Times New Roman" w:cs="Times New Roman"/>
          <w:sz w:val="18"/>
          <w:szCs w:val="18"/>
        </w:rPr>
        <w:t>полномочий по анализу осуществления</w:t>
      </w:r>
    </w:p>
    <w:p w:rsidR="00DF3DD6" w:rsidRPr="00DF3DD6" w:rsidRDefault="00DF3DD6" w:rsidP="00DF3D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3DD6">
        <w:rPr>
          <w:rFonts w:ascii="Times New Roman" w:hAnsi="Times New Roman" w:cs="Times New Roman"/>
          <w:sz w:val="18"/>
          <w:szCs w:val="18"/>
        </w:rPr>
        <w:t xml:space="preserve"> главными администраторами бюджетных средств  </w:t>
      </w:r>
    </w:p>
    <w:p w:rsidR="00DF3DD6" w:rsidRPr="00DF3DD6" w:rsidRDefault="00DF3DD6" w:rsidP="00DF3D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3DD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DF3DD6">
        <w:rPr>
          <w:rFonts w:ascii="Times New Roman" w:hAnsi="Times New Roman" w:cs="Times New Roman"/>
          <w:sz w:val="18"/>
          <w:szCs w:val="18"/>
        </w:rPr>
        <w:t>Демшинский</w:t>
      </w:r>
      <w:proofErr w:type="spellEnd"/>
      <w:r w:rsidRPr="00DF3DD6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DF3DD6" w:rsidRDefault="00DF3DD6" w:rsidP="00DF3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DD6">
        <w:rPr>
          <w:rFonts w:ascii="Times New Roman" w:hAnsi="Times New Roman" w:cs="Times New Roman"/>
          <w:sz w:val="18"/>
          <w:szCs w:val="18"/>
        </w:rPr>
        <w:t>внутреннего финансового контроля и</w:t>
      </w:r>
    </w:p>
    <w:p w:rsidR="007E2A83" w:rsidRDefault="007E2A83" w:rsidP="007E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A83" w:rsidRDefault="007E2A83" w:rsidP="007E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A83" w:rsidRPr="00DF3DD6" w:rsidRDefault="007E2A83" w:rsidP="007E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D6">
        <w:rPr>
          <w:rFonts w:ascii="Times New Roman" w:hAnsi="Times New Roman" w:cs="Times New Roman"/>
          <w:sz w:val="24"/>
          <w:szCs w:val="24"/>
        </w:rPr>
        <w:t>Результаты оценки качества внутреннего финансового контроля и внутреннего финансового аудита</w:t>
      </w:r>
    </w:p>
    <w:p w:rsidR="007E2A83" w:rsidRDefault="007E2A83" w:rsidP="007E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D6">
        <w:rPr>
          <w:rFonts w:ascii="Times New Roman" w:hAnsi="Times New Roman" w:cs="Times New Roman"/>
          <w:sz w:val="24"/>
          <w:szCs w:val="24"/>
        </w:rPr>
        <w:t>за ____ год</w:t>
      </w:r>
    </w:p>
    <w:p w:rsidR="00C65022" w:rsidRDefault="00C65022" w:rsidP="00DF3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022" w:rsidRDefault="00C65022" w:rsidP="00DF3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426"/>
        <w:gridCol w:w="425"/>
        <w:gridCol w:w="425"/>
        <w:gridCol w:w="32"/>
        <w:gridCol w:w="347"/>
        <w:gridCol w:w="347"/>
        <w:gridCol w:w="347"/>
        <w:gridCol w:w="348"/>
        <w:gridCol w:w="348"/>
        <w:gridCol w:w="348"/>
        <w:gridCol w:w="4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00"/>
        <w:gridCol w:w="400"/>
        <w:gridCol w:w="400"/>
        <w:gridCol w:w="400"/>
        <w:gridCol w:w="400"/>
        <w:gridCol w:w="400"/>
        <w:gridCol w:w="326"/>
        <w:gridCol w:w="284"/>
        <w:gridCol w:w="567"/>
        <w:gridCol w:w="567"/>
        <w:gridCol w:w="567"/>
      </w:tblGrid>
      <w:tr w:rsidR="007E2A83" w:rsidTr="007A3E26">
        <w:trPr>
          <w:trHeight w:val="20"/>
        </w:trPr>
        <w:tc>
          <w:tcPr>
            <w:tcW w:w="675" w:type="dxa"/>
            <w:vMerge w:val="restart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администратора бюджетных средств по БК</w:t>
            </w:r>
          </w:p>
        </w:tc>
        <w:tc>
          <w:tcPr>
            <w:tcW w:w="13467" w:type="dxa"/>
            <w:gridSpan w:val="38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Номера вопросов из Перечня вопросов для анализа осуществления главными администраторами (администраторами) бюджетных средств внутреннего финансового контроля и внутреннего финансового аудита</w:t>
            </w:r>
          </w:p>
        </w:tc>
        <w:tc>
          <w:tcPr>
            <w:tcW w:w="567" w:type="dxa"/>
            <w:vMerge w:val="restart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Итоговая оценка (сумма значений в </w:t>
            </w:r>
            <w:r w:rsidRPr="00503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графах 2 + 3 + ... 41)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Численность структурного подразделения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 (чел.)</w:t>
            </w:r>
          </w:p>
        </w:tc>
      </w:tr>
      <w:tr w:rsidR="007E2A83" w:rsidTr="007A3E26">
        <w:trPr>
          <w:trHeight w:val="20"/>
        </w:trPr>
        <w:tc>
          <w:tcPr>
            <w:tcW w:w="675" w:type="dxa"/>
            <w:vMerge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11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  <w:tc>
          <w:tcPr>
            <w:tcW w:w="3532" w:type="dxa"/>
            <w:gridSpan w:val="10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Качество подготовки к проведению внутреннего финансового контроля и внутреннего финансового аудита</w:t>
            </w:r>
          </w:p>
        </w:tc>
        <w:tc>
          <w:tcPr>
            <w:tcW w:w="6142" w:type="dxa"/>
            <w:gridSpan w:val="17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Качество организации и осуществления внутреннего финансового контроля и внутреннего финансового аудита</w:t>
            </w:r>
          </w:p>
        </w:tc>
        <w:tc>
          <w:tcPr>
            <w:tcW w:w="567" w:type="dxa"/>
            <w:vMerge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83" w:rsidTr="007A3E26">
        <w:trPr>
          <w:trHeight w:val="20"/>
        </w:trPr>
        <w:tc>
          <w:tcPr>
            <w:tcW w:w="675" w:type="dxa"/>
            <w:vMerge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9" w:type="dxa"/>
            <w:gridSpan w:val="2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7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7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326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284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567" w:type="dxa"/>
            <w:vMerge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83" w:rsidTr="007A3E26">
        <w:trPr>
          <w:trHeight w:val="20"/>
        </w:trPr>
        <w:tc>
          <w:tcPr>
            <w:tcW w:w="675" w:type="dxa"/>
            <w:vMerge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38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Проставляются баллы выбранных вариантов ответов</w:t>
            </w:r>
          </w:p>
        </w:tc>
        <w:tc>
          <w:tcPr>
            <w:tcW w:w="56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</w:t>
            </w:r>
          </w:p>
        </w:tc>
        <w:tc>
          <w:tcPr>
            <w:tcW w:w="567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Фак</w:t>
            </w: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</w:t>
            </w:r>
          </w:p>
        </w:tc>
      </w:tr>
      <w:tr w:rsidR="007E2A83" w:rsidTr="007A3E26">
        <w:trPr>
          <w:trHeight w:val="20"/>
        </w:trPr>
        <w:tc>
          <w:tcPr>
            <w:tcW w:w="675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6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dxa"/>
            <w:gridSpan w:val="2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8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0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4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vAlign w:val="center"/>
          </w:tcPr>
          <w:p w:rsidR="007E2A83" w:rsidRPr="00B9401C" w:rsidRDefault="007E2A83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7E2A83" w:rsidTr="007A3E26">
        <w:trPr>
          <w:trHeight w:val="20"/>
        </w:trPr>
        <w:tc>
          <w:tcPr>
            <w:tcW w:w="675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83" w:rsidTr="007A3E26">
        <w:trPr>
          <w:trHeight w:val="20"/>
        </w:trPr>
        <w:tc>
          <w:tcPr>
            <w:tcW w:w="675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83" w:rsidTr="007A3E26">
        <w:trPr>
          <w:trHeight w:val="20"/>
        </w:trPr>
        <w:tc>
          <w:tcPr>
            <w:tcW w:w="675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A83" w:rsidRDefault="007E2A83" w:rsidP="007A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022" w:rsidRDefault="00C65022" w:rsidP="00DF3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022" w:rsidRDefault="00C65022" w:rsidP="00DF3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022" w:rsidRDefault="00C65022" w:rsidP="00DF3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022" w:rsidRDefault="00C65022" w:rsidP="00DF3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022" w:rsidRDefault="00C65022" w:rsidP="00DF3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DD6" w:rsidRDefault="00DF3DD6" w:rsidP="00DF3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Pr="00DB5899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FB2B97" w:rsidRPr="00DB5899" w:rsidSect="00FB2B97">
      <w:pgSz w:w="16838" w:h="11905" w:orient="landscape"/>
      <w:pgMar w:top="851" w:right="142" w:bottom="851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29E"/>
    <w:multiLevelType w:val="multilevel"/>
    <w:tmpl w:val="F04297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0283"/>
    <w:rsid w:val="000232A7"/>
    <w:rsid w:val="0003380D"/>
    <w:rsid w:val="00036B69"/>
    <w:rsid w:val="00043811"/>
    <w:rsid w:val="00060080"/>
    <w:rsid w:val="00066472"/>
    <w:rsid w:val="00070447"/>
    <w:rsid w:val="00094D89"/>
    <w:rsid w:val="000A4923"/>
    <w:rsid w:val="000C1D27"/>
    <w:rsid w:val="000C7EF1"/>
    <w:rsid w:val="000D485A"/>
    <w:rsid w:val="000F6205"/>
    <w:rsid w:val="00107FEA"/>
    <w:rsid w:val="00134FE5"/>
    <w:rsid w:val="0017369B"/>
    <w:rsid w:val="00195157"/>
    <w:rsid w:val="001B1933"/>
    <w:rsid w:val="001C11D3"/>
    <w:rsid w:val="001D5874"/>
    <w:rsid w:val="002070B0"/>
    <w:rsid w:val="0020786E"/>
    <w:rsid w:val="002248BF"/>
    <w:rsid w:val="00254090"/>
    <w:rsid w:val="002876C8"/>
    <w:rsid w:val="002B0A04"/>
    <w:rsid w:val="002B6127"/>
    <w:rsid w:val="002D3B1B"/>
    <w:rsid w:val="002E7B3C"/>
    <w:rsid w:val="00302524"/>
    <w:rsid w:val="00315D15"/>
    <w:rsid w:val="00355AC7"/>
    <w:rsid w:val="00372449"/>
    <w:rsid w:val="003A2B06"/>
    <w:rsid w:val="003B06C0"/>
    <w:rsid w:val="004028F6"/>
    <w:rsid w:val="0040344F"/>
    <w:rsid w:val="004263BC"/>
    <w:rsid w:val="004672C1"/>
    <w:rsid w:val="00503150"/>
    <w:rsid w:val="00540A65"/>
    <w:rsid w:val="005433EE"/>
    <w:rsid w:val="00593CFF"/>
    <w:rsid w:val="005A076F"/>
    <w:rsid w:val="005B10F0"/>
    <w:rsid w:val="005D0AC0"/>
    <w:rsid w:val="005D717B"/>
    <w:rsid w:val="00601AA6"/>
    <w:rsid w:val="00621E30"/>
    <w:rsid w:val="0063090E"/>
    <w:rsid w:val="00641E66"/>
    <w:rsid w:val="00650789"/>
    <w:rsid w:val="00662155"/>
    <w:rsid w:val="006943E9"/>
    <w:rsid w:val="006B6572"/>
    <w:rsid w:val="006C3B7E"/>
    <w:rsid w:val="006D5B77"/>
    <w:rsid w:val="00725CA3"/>
    <w:rsid w:val="00744F67"/>
    <w:rsid w:val="0076602A"/>
    <w:rsid w:val="00795BC7"/>
    <w:rsid w:val="0079656C"/>
    <w:rsid w:val="007A3E26"/>
    <w:rsid w:val="007C4E67"/>
    <w:rsid w:val="007D1B52"/>
    <w:rsid w:val="007E2A83"/>
    <w:rsid w:val="007E3767"/>
    <w:rsid w:val="007F0532"/>
    <w:rsid w:val="007F149C"/>
    <w:rsid w:val="00800D4E"/>
    <w:rsid w:val="0082340A"/>
    <w:rsid w:val="00833D9C"/>
    <w:rsid w:val="00862997"/>
    <w:rsid w:val="00887870"/>
    <w:rsid w:val="008A1B7C"/>
    <w:rsid w:val="008C08FE"/>
    <w:rsid w:val="008F4617"/>
    <w:rsid w:val="00914183"/>
    <w:rsid w:val="0092554A"/>
    <w:rsid w:val="00936E80"/>
    <w:rsid w:val="0096466F"/>
    <w:rsid w:val="00972D5D"/>
    <w:rsid w:val="00984981"/>
    <w:rsid w:val="009950EF"/>
    <w:rsid w:val="009C0426"/>
    <w:rsid w:val="00A12382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1AA"/>
    <w:rsid w:val="00A72264"/>
    <w:rsid w:val="00A77A92"/>
    <w:rsid w:val="00A872AB"/>
    <w:rsid w:val="00A93C56"/>
    <w:rsid w:val="00A96353"/>
    <w:rsid w:val="00AA18C6"/>
    <w:rsid w:val="00AA4B21"/>
    <w:rsid w:val="00AC1BF4"/>
    <w:rsid w:val="00B04BB2"/>
    <w:rsid w:val="00B06C8E"/>
    <w:rsid w:val="00B1216E"/>
    <w:rsid w:val="00B253F5"/>
    <w:rsid w:val="00B55F71"/>
    <w:rsid w:val="00B7391C"/>
    <w:rsid w:val="00B74D21"/>
    <w:rsid w:val="00B824CF"/>
    <w:rsid w:val="00B86881"/>
    <w:rsid w:val="00B9401C"/>
    <w:rsid w:val="00BB0C6D"/>
    <w:rsid w:val="00BB108D"/>
    <w:rsid w:val="00BB694E"/>
    <w:rsid w:val="00BD2D12"/>
    <w:rsid w:val="00BE24FF"/>
    <w:rsid w:val="00BE5A65"/>
    <w:rsid w:val="00BF071C"/>
    <w:rsid w:val="00C27258"/>
    <w:rsid w:val="00C63887"/>
    <w:rsid w:val="00C65022"/>
    <w:rsid w:val="00C80976"/>
    <w:rsid w:val="00C8284D"/>
    <w:rsid w:val="00C850AD"/>
    <w:rsid w:val="00C94A4D"/>
    <w:rsid w:val="00CA723E"/>
    <w:rsid w:val="00CB7D3F"/>
    <w:rsid w:val="00CC0C8E"/>
    <w:rsid w:val="00D12FB3"/>
    <w:rsid w:val="00D220B5"/>
    <w:rsid w:val="00D64EA1"/>
    <w:rsid w:val="00D711F9"/>
    <w:rsid w:val="00D9784D"/>
    <w:rsid w:val="00DB5899"/>
    <w:rsid w:val="00DB644D"/>
    <w:rsid w:val="00DC03F5"/>
    <w:rsid w:val="00DD2198"/>
    <w:rsid w:val="00DF3280"/>
    <w:rsid w:val="00DF3DD6"/>
    <w:rsid w:val="00E023A0"/>
    <w:rsid w:val="00E579B4"/>
    <w:rsid w:val="00E61F75"/>
    <w:rsid w:val="00E62666"/>
    <w:rsid w:val="00E65090"/>
    <w:rsid w:val="00E855D1"/>
    <w:rsid w:val="00E87CB5"/>
    <w:rsid w:val="00EB2337"/>
    <w:rsid w:val="00ED3DD8"/>
    <w:rsid w:val="00F33E88"/>
    <w:rsid w:val="00F37A29"/>
    <w:rsid w:val="00F42338"/>
    <w:rsid w:val="00F66B40"/>
    <w:rsid w:val="00F777B2"/>
    <w:rsid w:val="00F83F14"/>
    <w:rsid w:val="00FA6B36"/>
    <w:rsid w:val="00FB2B97"/>
    <w:rsid w:val="00FB55C7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qFormat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qFormat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2876C8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39"/>
    <w:locked/>
    <w:rsid w:val="00FB2B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5433EE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3EE"/>
    <w:pPr>
      <w:shd w:val="clear" w:color="auto" w:fill="FFFFFF"/>
      <w:spacing w:before="300" w:after="60" w:line="2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3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25</Pages>
  <Words>7041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2018-08-27T07:18:00Z</cp:lastPrinted>
  <dcterms:created xsi:type="dcterms:W3CDTF">2018-08-29T10:13:00Z</dcterms:created>
  <dcterms:modified xsi:type="dcterms:W3CDTF">2018-09-04T11:08:00Z</dcterms:modified>
</cp:coreProperties>
</file>