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93E5D" w14:textId="52C74981" w:rsidR="003563C3" w:rsidRPr="003563C3" w:rsidRDefault="003563C3" w:rsidP="007B0D4A">
      <w:pPr>
        <w:rPr>
          <w:rFonts w:ascii="Times New Roman" w:hAnsi="Times New Roman" w:cs="Times New Roman"/>
          <w:b/>
          <w:iCs/>
          <w:sz w:val="26"/>
          <w:szCs w:val="26"/>
          <w:u w:val="single"/>
        </w:rPr>
      </w:pPr>
      <w:r w:rsidRPr="003563C3">
        <w:rPr>
          <w:rFonts w:ascii="Times New Roman" w:hAnsi="Times New Roman" w:cs="Times New Roman"/>
          <w:b/>
          <w:iCs/>
          <w:sz w:val="26"/>
          <w:szCs w:val="26"/>
          <w:u w:val="single"/>
        </w:rPr>
        <w:t>Информационный материал:</w:t>
      </w:r>
    </w:p>
    <w:p w14:paraId="143A1EB0" w14:textId="77777777" w:rsidR="00067719" w:rsidRPr="00067719" w:rsidRDefault="00067719" w:rsidP="00067719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67719">
        <w:rPr>
          <w:rFonts w:ascii="Times New Roman" w:hAnsi="Times New Roman" w:cs="Times New Roman"/>
          <w:b/>
          <w:bCs/>
          <w:sz w:val="26"/>
          <w:szCs w:val="26"/>
        </w:rPr>
        <w:t>Обзор на основные изменения по имущественным налогам физических лиц за 2026 год: расширился перечень льгот и категорий граждан</w:t>
      </w:r>
    </w:p>
    <w:p w14:paraId="617A3276" w14:textId="5086CA8E" w:rsidR="00067719" w:rsidRPr="00067719" w:rsidRDefault="00067719" w:rsidP="00067719">
      <w:p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Напоминаем, что в налоговое законодательство внесены изменения, направленные на расширение перечня льготных категорий налогоплательщиков по имущественным налогам для физических лиц.</w:t>
      </w:r>
    </w:p>
    <w:p w14:paraId="0C924CB0" w14:textId="5E159C3A" w:rsidR="00067719" w:rsidRPr="00067719" w:rsidRDefault="00067719" w:rsidP="00067719">
      <w:p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По транспортному налогу:</w:t>
      </w:r>
    </w:p>
    <w:p w14:paraId="6394A585" w14:textId="77777777" w:rsidR="00067719" w:rsidRPr="00067719" w:rsidRDefault="00067719" w:rsidP="0006771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С 2026 года от уплаты налога в отношении одного транспортного средства с максимальной исчисленной суммой освобождаются Герои Советского Союза, Герои Российской Федерации, а также лица, награждённые орденом Славы трёх степеней.</w:t>
      </w:r>
    </w:p>
    <w:p w14:paraId="589ED840" w14:textId="77777777" w:rsidR="00067719" w:rsidRPr="00067719" w:rsidRDefault="00067719" w:rsidP="0006771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Начиная с налогового периода 2022 года освобождаются от уплаты налога за одно транспортное средство ветераны боевых действий и другие граждане, указанные в подпунктах 9.1–9.5 пункта 1 статьи 407 НК РФ.</w:t>
      </w:r>
    </w:p>
    <w:p w14:paraId="4A241DE8" w14:textId="7E173376" w:rsidR="00067719" w:rsidRPr="00067719" w:rsidRDefault="00067719" w:rsidP="00067719">
      <w:p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Данная льгота не распространяется на легковые автомобили с повышающим коэффициентом, водные (за исключением моторных лодок) и воздушные транспортные средства.</w:t>
      </w:r>
    </w:p>
    <w:p w14:paraId="0E25B27E" w14:textId="5B1E2044" w:rsidR="00067719" w:rsidRPr="00067719" w:rsidRDefault="00067719" w:rsidP="00067719">
      <w:p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По налогу на имущество физических лиц:</w:t>
      </w:r>
    </w:p>
    <w:p w14:paraId="573D3535" w14:textId="77777777" w:rsidR="00067719" w:rsidRPr="00067719" w:rsidRDefault="00067719" w:rsidP="0006771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С 2026 года налоговый вычет, предусматривающий уменьшение кадастровой стоимости объекта (на 5 м² общей площади квартиры, части квартиры, комнаты и 7 м² общей площади жилого дома, части жилого дома в расчёте на каждого ребёнка), распространяется также на лиц, имеющих трёх и более детей в возрасте до 23 лет, обучающихся в образовательных организациях по очной форме.</w:t>
      </w:r>
    </w:p>
    <w:p w14:paraId="622F1D40" w14:textId="77777777" w:rsidR="00067719" w:rsidRPr="00067719" w:rsidRDefault="00067719" w:rsidP="0006771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Установлено освобождение от налога в отношении объектов недвижимости, расположенных на территориях, в которых введены режимы чрезвычайного положения, чрезвычайной ситуации или контртеррористической операции, предусматривающие временное отселение жителей.</w:t>
      </w:r>
    </w:p>
    <w:p w14:paraId="4B977CAE" w14:textId="2DC8A7D9" w:rsidR="00067719" w:rsidRPr="00067719" w:rsidRDefault="00067719" w:rsidP="00067719">
      <w:p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По земельному налогу:</w:t>
      </w:r>
    </w:p>
    <w:p w14:paraId="0D96F681" w14:textId="77777777" w:rsidR="00067719" w:rsidRPr="00067719" w:rsidRDefault="00067719" w:rsidP="0006771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С налогового периода 2022 года применяется вычет (уменьшение налоговой базы на 600 м² площади участка) для лиц, указанных в подпунктах 9.1–9.5 пункта 1 статьи 407 НК РФ, например, для участников специальной военной операции.</w:t>
      </w:r>
    </w:p>
    <w:p w14:paraId="737B7DCA" w14:textId="77777777" w:rsidR="00067719" w:rsidRPr="00067719" w:rsidRDefault="00067719" w:rsidP="0006771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С налогового периода 2026 года указанный вычет по земельному налогу также распространяется на лиц, имеющих трёх и более детей в возрасте до 23 лет, обучающихся по очной форме.</w:t>
      </w:r>
    </w:p>
    <w:p w14:paraId="6395A0CC" w14:textId="77777777" w:rsidR="00067719" w:rsidRPr="00067719" w:rsidRDefault="00067719" w:rsidP="0006771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С налогового периода 2024 года действует освобождение от земельного налога для участков, расположенных на территориях с особыми режимами (чрезвычайное положение, чрезвычайная ситуация, контртеррористическая операция с временным отселением).</w:t>
      </w:r>
    </w:p>
    <w:p w14:paraId="759022A2" w14:textId="562E0BE1" w:rsidR="00067719" w:rsidRPr="00067719" w:rsidRDefault="00067719" w:rsidP="00067719">
      <w:pPr>
        <w:jc w:val="both"/>
        <w:rPr>
          <w:rFonts w:ascii="Times New Roman" w:hAnsi="Times New Roman" w:cs="Times New Roman"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lastRenderedPageBreak/>
        <w:t>Для получения соответствующих льгот необходимо подать в налоговый орган заявление по установленной форме с приложением подтверждающих документов. Сделать это можно лично, через многофункциональный центр (МФЦ), в «Личном кабинете налогоплательщика для физических лиц», на Едином портале государственных услуг (Госуслуги) или почтовым отправлением.</w:t>
      </w:r>
    </w:p>
    <w:p w14:paraId="49BFF031" w14:textId="358D9943" w:rsidR="003563C3" w:rsidRDefault="00067719" w:rsidP="00067719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67719">
        <w:rPr>
          <w:rFonts w:ascii="Times New Roman" w:hAnsi="Times New Roman" w:cs="Times New Roman"/>
          <w:sz w:val="26"/>
          <w:szCs w:val="26"/>
        </w:rPr>
        <w:t>Ознакомиться с актуальным и полным перечнем льгот можно с помощью сервиса «Справочная информация о ставках и льготах по имущественным налогам».</w:t>
      </w:r>
    </w:p>
    <w:p w14:paraId="227F93A5" w14:textId="47314F67" w:rsidR="003563C3" w:rsidRPr="003563C3" w:rsidRDefault="003563C3" w:rsidP="003563C3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563C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3563C3" w:rsidRPr="00356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58DF"/>
    <w:multiLevelType w:val="hybridMultilevel"/>
    <w:tmpl w:val="378A1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6369F"/>
    <w:multiLevelType w:val="hybridMultilevel"/>
    <w:tmpl w:val="74708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B01E4"/>
    <w:multiLevelType w:val="multilevel"/>
    <w:tmpl w:val="77BA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EF5725"/>
    <w:multiLevelType w:val="hybridMultilevel"/>
    <w:tmpl w:val="D826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D12A3"/>
    <w:multiLevelType w:val="hybridMultilevel"/>
    <w:tmpl w:val="9A68E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B3DB6"/>
    <w:multiLevelType w:val="hybridMultilevel"/>
    <w:tmpl w:val="458A3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814D7"/>
    <w:multiLevelType w:val="hybridMultilevel"/>
    <w:tmpl w:val="4118B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C143D"/>
    <w:multiLevelType w:val="multilevel"/>
    <w:tmpl w:val="35EA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67310">
    <w:abstractNumId w:val="7"/>
  </w:num>
  <w:num w:numId="2" w16cid:durableId="436142226">
    <w:abstractNumId w:val="2"/>
  </w:num>
  <w:num w:numId="3" w16cid:durableId="945039612">
    <w:abstractNumId w:val="0"/>
  </w:num>
  <w:num w:numId="4" w16cid:durableId="1232275651">
    <w:abstractNumId w:val="4"/>
  </w:num>
  <w:num w:numId="5" w16cid:durableId="689337833">
    <w:abstractNumId w:val="5"/>
  </w:num>
  <w:num w:numId="6" w16cid:durableId="1932933471">
    <w:abstractNumId w:val="3"/>
  </w:num>
  <w:num w:numId="7" w16cid:durableId="1456292197">
    <w:abstractNumId w:val="1"/>
  </w:num>
  <w:num w:numId="8" w16cid:durableId="2025476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1EA"/>
    <w:rsid w:val="00067719"/>
    <w:rsid w:val="00110783"/>
    <w:rsid w:val="00191829"/>
    <w:rsid w:val="00197A9E"/>
    <w:rsid w:val="003563C3"/>
    <w:rsid w:val="003D53C2"/>
    <w:rsid w:val="004123D8"/>
    <w:rsid w:val="00491C4E"/>
    <w:rsid w:val="005045A1"/>
    <w:rsid w:val="00597364"/>
    <w:rsid w:val="00761FB7"/>
    <w:rsid w:val="007B0D4A"/>
    <w:rsid w:val="007B31E0"/>
    <w:rsid w:val="007E000A"/>
    <w:rsid w:val="008D76B7"/>
    <w:rsid w:val="009012AD"/>
    <w:rsid w:val="00AC72B2"/>
    <w:rsid w:val="00AF51EA"/>
    <w:rsid w:val="00EB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9E23"/>
  <w15:chartTrackingRefBased/>
  <w15:docId w15:val="{E1CB5AB3-E1DE-44D3-9F42-CACFB62E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0D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51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97A9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9736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B0D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42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795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7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16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02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8966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88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019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58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76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43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7861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4</cp:revision>
  <dcterms:created xsi:type="dcterms:W3CDTF">2026-01-26T14:14:00Z</dcterms:created>
  <dcterms:modified xsi:type="dcterms:W3CDTF">2026-02-16T14:46:00Z</dcterms:modified>
</cp:coreProperties>
</file>