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3A7BAD" w14:textId="77777777" w:rsidR="00890BC5" w:rsidRDefault="00890BC5" w:rsidP="00890BC5">
      <w:pPr>
        <w:pStyle w:val="a3"/>
        <w:spacing w:before="0" w:beforeAutospacing="0" w:after="0" w:afterAutospacing="0"/>
        <w:jc w:val="center"/>
      </w:pPr>
      <w:r>
        <w:t xml:space="preserve">ПЕРЕЧЕНЬ </w:t>
      </w:r>
    </w:p>
    <w:p w14:paraId="01608C46" w14:textId="1B59E888" w:rsidR="00890BC5" w:rsidRDefault="00890BC5" w:rsidP="00890BC5">
      <w:pPr>
        <w:pStyle w:val="a3"/>
        <w:spacing w:before="0" w:beforeAutospacing="0" w:after="0" w:afterAutospacing="0"/>
        <w:jc w:val="center"/>
      </w:pPr>
      <w:r>
        <w:t>ИНДИКАТОРОВ РИСКА НАРУШЕНИЯ ОБЯЗАТЕЛЬНЫХ ТРЕБОВАНИЙ, ИСПОЛЬЗУЕМЫХ ДЛЯ ОСУЩЕСТВЛЕНИЯ МУНИЦИПАЛЬНОГО КОНТРОЛЯ В СФЕРЕ БЛАГОУСТРОЙСТВА НА ТЕРРИТОРИИ СЕЛЬСКОГО ПОСЕЛЕНИЯ ДЕМШИНСКИЙ СЕЛЬСОВЕТ ДОБРИНСКОГО МУНИЦИПАЛЬНОГО РАЙОНА ЛИПЕЦКОЙ ОБЛАСТИ И ПОРЯДОК ИХ ВЫЯВЛЕНИЯ</w:t>
      </w:r>
    </w:p>
    <w:p w14:paraId="6FF218AB" w14:textId="77777777" w:rsidR="00890BC5" w:rsidRDefault="00890BC5" w:rsidP="00890BC5">
      <w:pPr>
        <w:pStyle w:val="a3"/>
        <w:spacing w:before="0" w:beforeAutospacing="0" w:after="0" w:afterAutospacing="0" w:line="288" w:lineRule="atLeast"/>
        <w:ind w:firstLine="540"/>
        <w:jc w:val="both"/>
      </w:pPr>
      <w:r>
        <w:t xml:space="preserve">  </w:t>
      </w:r>
    </w:p>
    <w:p w14:paraId="35A93DA7" w14:textId="77777777" w:rsidR="00890BC5" w:rsidRDefault="00890BC5" w:rsidP="00890BC5">
      <w:pPr>
        <w:pStyle w:val="a3"/>
        <w:spacing w:before="0" w:beforeAutospacing="0" w:after="0" w:afterAutospacing="0" w:line="288" w:lineRule="atLeast"/>
        <w:ind w:firstLine="540"/>
        <w:jc w:val="both"/>
      </w:pPr>
      <w:r>
        <w:t xml:space="preserve">1. Перечень индикаторов риска нарушения обязательных требований, используемых для осуществления муниципального контроля в сфере благоустройства: </w:t>
      </w:r>
    </w:p>
    <w:p w14:paraId="38AEF37B" w14:textId="77777777" w:rsidR="00890BC5" w:rsidRDefault="00890BC5" w:rsidP="00890BC5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 xml:space="preserve">1) Наличие трехкратного и более роста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в сфере благоустройства относительно объекта контроля 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по вопросам благоустройства территории сельского поселения Демшинский сельсовет Добринского муниципального района Липецкой области. </w:t>
      </w:r>
    </w:p>
    <w:p w14:paraId="2ABF77EC" w14:textId="77777777" w:rsidR="00890BC5" w:rsidRDefault="00890BC5" w:rsidP="00890BC5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 xml:space="preserve">2) Размещение в сети "Интернет" и средствах массовой информации двух и более отрицательных отзывов о состоянии обеспечения доступности для инвалидов объектов социальной, инженерной и транспортной инфраструктур и предоставляемых услуг на территории сельского поселения Демшинский сельсовет Добринского муниципального района Липецкой области. </w:t>
      </w:r>
    </w:p>
    <w:p w14:paraId="0E686218" w14:textId="77777777" w:rsidR="00890BC5" w:rsidRDefault="00890BC5" w:rsidP="00890BC5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 xml:space="preserve"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 </w:t>
      </w:r>
    </w:p>
    <w:p w14:paraId="5587DF86" w14:textId="77777777" w:rsidR="00890BC5" w:rsidRDefault="00890BC5" w:rsidP="00890BC5">
      <w:pPr>
        <w:pStyle w:val="a3"/>
        <w:spacing w:before="168" w:beforeAutospacing="0" w:after="0" w:afterAutospacing="0" w:line="288" w:lineRule="atLeast"/>
        <w:ind w:firstLine="540"/>
        <w:jc w:val="both"/>
      </w:pPr>
      <w: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 </w:t>
      </w:r>
    </w:p>
    <w:p w14:paraId="39508A8B" w14:textId="77777777" w:rsidR="000B5B2F" w:rsidRDefault="000B5B2F"/>
    <w:sectPr w:rsidR="000B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C5"/>
    <w:rsid w:val="000B5B2F"/>
    <w:rsid w:val="0089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1E7A"/>
  <w15:chartTrackingRefBased/>
  <w15:docId w15:val="{D4193079-EF00-4405-880E-2FFCEDEA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Чернова Ольга Игоревна</cp:lastModifiedBy>
  <cp:revision>1</cp:revision>
  <dcterms:created xsi:type="dcterms:W3CDTF">2024-03-26T05:12:00Z</dcterms:created>
  <dcterms:modified xsi:type="dcterms:W3CDTF">2024-03-26T05:13:00Z</dcterms:modified>
</cp:coreProperties>
</file>