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170543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7" o:title=""/>
          </v:shape>
          <o:OLEObject Type="Embed" ProgID="Photoshop.Image.6" ShapeID="_x0000_s1035" DrawAspect="Content" ObjectID="_1602951331" r:id="rId8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Демшинский сельсовет </w:t>
      </w:r>
    </w:p>
    <w:p w:rsidR="00AA7A42" w:rsidRPr="00AA7A42" w:rsidRDefault="00AA7A42" w:rsidP="00AA7A4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Pr="00AA7A42" w:rsidRDefault="00AA7A4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7A42">
        <w:rPr>
          <w:rFonts w:ascii="Times New Roman" w:hAnsi="Times New Roman" w:cs="Times New Roman"/>
          <w:b/>
          <w:sz w:val="28"/>
          <w:szCs w:val="28"/>
          <w:lang w:val="ru-RU"/>
        </w:rPr>
        <w:t>17.10.2018                                      с. Демшинка</w:t>
      </w:r>
      <w:r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    </w:t>
      </w:r>
      <w:r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>№  8</w:t>
      </w:r>
      <w:r w:rsidR="00627FD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16"/>
          <w:lang w:val="ru-RU"/>
        </w:rPr>
      </w:pPr>
    </w:p>
    <w:p w:rsidR="00AA7A42" w:rsidRDefault="00AA7A4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Порядке разработки, реализации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и проведения оценки эффективности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муниципальных программ </w:t>
      </w:r>
      <w:proofErr w:type="gramStart"/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proofErr w:type="gramEnd"/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AA7A42" w:rsidRDefault="004F0F4A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="00182652"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EA7341" w:rsidRPr="0018265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Липецкой области Российской Федерации</w:t>
      </w:r>
    </w:p>
    <w:p w:rsidR="00EA7341" w:rsidRPr="00182652" w:rsidRDefault="00EA7341" w:rsidP="00AA7A4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179 </w:t>
      </w:r>
      <w:r w:rsidRPr="004F0F4A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</w:t>
      </w:r>
      <w:proofErr w:type="gramStart"/>
      <w:r w:rsidRPr="0018265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4F0F4A" w:rsidRPr="004F0F4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F0F4A" w:rsidRPr="004F0F4A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Уставом сельского поселения,</w:t>
      </w:r>
      <w:r w:rsidR="004F0F4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proofErr w:type="gramStart"/>
      <w:r w:rsidR="004F0F4A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proofErr w:type="gramEnd"/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 Демшинский сельсовет</w:t>
      </w:r>
    </w:p>
    <w:p w:rsidR="00EA7341" w:rsidRPr="004F0F4A" w:rsidRDefault="00EA7341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F0F4A" w:rsidRDefault="00182652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EA7341" w:rsidRPr="00F40ED0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D0" w:rsidRPr="00F40ED0" w:rsidRDefault="00F40ED0" w:rsidP="00F4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E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F40E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40ED0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F40E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4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40ED0" w:rsidRPr="00F40ED0" w:rsidRDefault="00F40ED0" w:rsidP="00F4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ED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F40ED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40ED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сельского п</w:t>
      </w:r>
      <w:r w:rsidR="001C7558">
        <w:rPr>
          <w:rFonts w:ascii="Times New Roman" w:hAnsi="Times New Roman" w:cs="Times New Roman"/>
          <w:sz w:val="28"/>
          <w:szCs w:val="28"/>
        </w:rPr>
        <w:t>оселения Липецкой области  от 16 сентября 2013 года № 55</w:t>
      </w:r>
      <w:r w:rsidRPr="00F40ED0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разработки, реализации и проведения </w:t>
      </w:r>
      <w:proofErr w:type="gramStart"/>
      <w:r w:rsidRPr="00F40E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F40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0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40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Федерации"  признать утра</w:t>
      </w:r>
      <w:r w:rsidR="00F701C1">
        <w:rPr>
          <w:rFonts w:ascii="Times New Roman" w:hAnsi="Times New Roman" w:cs="Times New Roman"/>
          <w:sz w:val="28"/>
          <w:szCs w:val="28"/>
        </w:rPr>
        <w:t>тившим силу</w:t>
      </w:r>
      <w:r w:rsidRPr="00F40ED0">
        <w:rPr>
          <w:rFonts w:ascii="Times New Roman" w:hAnsi="Times New Roman" w:cs="Times New Roman"/>
          <w:sz w:val="28"/>
          <w:szCs w:val="28"/>
        </w:rPr>
        <w:t>.</w:t>
      </w:r>
    </w:p>
    <w:p w:rsidR="00EA7341" w:rsidRPr="001C7558" w:rsidRDefault="00F701C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5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Настоящее постановление вступает в силу со дня его официального обнародования и распространяется на правоотношения, возникающие при составлении и исполнении бюджета сельского поселения </w:t>
      </w:r>
      <w:proofErr w:type="spellStart"/>
      <w:r w:rsidRPr="001C75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Демшинский</w:t>
      </w:r>
      <w:proofErr w:type="spellEnd"/>
      <w:r w:rsidRPr="001C75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сельсовет </w:t>
      </w:r>
      <w:proofErr w:type="spellStart"/>
      <w:r w:rsidRPr="001C75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Добринского</w:t>
      </w:r>
      <w:proofErr w:type="spellEnd"/>
      <w:r w:rsidRPr="001C75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района на 2019 год и плановый период 2020-2021 годы.</w:t>
      </w:r>
    </w:p>
    <w:p w:rsidR="00EA7341" w:rsidRPr="00182652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</w:t>
      </w:r>
      <w:r w:rsidR="004F0F4A"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А.И. Двуреченских</w:t>
      </w: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F0F4A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4F0F4A">
        <w:rPr>
          <w:rFonts w:ascii="Times New Roman" w:hAnsi="Times New Roman" w:cs="Times New Roman"/>
          <w:sz w:val="24"/>
          <w:szCs w:val="24"/>
          <w:lang w:val="ru-RU"/>
        </w:rPr>
        <w:t xml:space="preserve">Демшинский </w:t>
      </w: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Липецкой области Российской Федерации </w:t>
      </w:r>
    </w:p>
    <w:p w:rsidR="00EA7341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17.10.2018 № 8</w:t>
      </w:r>
      <w:r w:rsidR="00627FD9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Default="00182652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Липецкой области Российской Федерации</w:t>
      </w:r>
    </w:p>
    <w:p w:rsidR="00410417" w:rsidRPr="00182652" w:rsidRDefault="00410417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4384"/>
        </w:tabs>
        <w:ind w:left="418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="00182652" w:rsidRPr="0041041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</w:p>
    <w:p w:rsidR="00EA7341" w:rsidRPr="00182652" w:rsidRDefault="00182652" w:rsidP="0018265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разработки, реализации и проведения оценки эффективности муниципальных программ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– Порядок) определяет правила разработки, реализации и проведения </w:t>
      </w:r>
      <w:proofErr w:type="gramStart"/>
      <w:r w:rsidRPr="00182652">
        <w:rPr>
          <w:rFonts w:ascii="Times New Roman" w:hAnsi="Times New Roman" w:cs="Times New Roman"/>
          <w:sz w:val="28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1826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341" w:rsidRPr="00410417" w:rsidRDefault="00410417" w:rsidP="004F0F4A">
      <w:pPr>
        <w:tabs>
          <w:tab w:val="left" w:pos="97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1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муниципальная программа) включает в себя подпрограммы муниципальной программы (далее - подпрограммы), представляющие  собой  комплекс основных мероприятий, направленных на решение конкретных задач</w:t>
      </w:r>
      <w:r w:rsidR="00182652"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A7341" w:rsidRPr="00410417" w:rsidRDefault="00410417" w:rsidP="00AA7A42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разрабатывается на срок, необходимый для достижения целей муниципальной программы, но не более срока реализации </w:t>
      </w:r>
      <w:r w:rsidR="00182652" w:rsidRPr="004F0F4A">
        <w:rPr>
          <w:rFonts w:ascii="Times New Roman" w:hAnsi="Times New Roman" w:cs="Times New Roman"/>
          <w:sz w:val="28"/>
          <w:szCs w:val="28"/>
          <w:lang w:val="ru-RU"/>
        </w:rPr>
        <w:t>Стратегии социально-экономического развития</w:t>
      </w:r>
      <w:r w:rsidR="00182652" w:rsidRPr="00410417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182652" w:rsidRPr="0041041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сельское поселение).</w:t>
      </w:r>
    </w:p>
    <w:p w:rsidR="00EA7341" w:rsidRPr="00410417" w:rsidRDefault="00410417" w:rsidP="00AA7A42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реализации муниципальных программ в части расходных обязательств сельского поселения осуществляется за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местного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(далее - бюджетные ассигнования). Распределение бюджетных ассигнований на реализацию муниципальных программ утверждается решением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Совета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бюджете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на очередной финансовый </w:t>
      </w:r>
      <w:r w:rsidR="00182652"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и плановый</w:t>
      </w:r>
      <w:r w:rsidR="00182652" w:rsidRPr="0041041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250DB7" w:rsidRPr="00250DB7" w:rsidRDefault="00410417" w:rsidP="00250DB7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4.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Проект нормативного правового акта администрации поселения об утверждении муниципальной программы подлежит общественному обсуждению в соответствии с </w:t>
      </w:r>
      <w:r w:rsidR="00250DB7">
        <w:rPr>
          <w:rFonts w:ascii="Times New Roman" w:hAnsi="Times New Roman" w:cs="Times New Roman"/>
          <w:b w:val="0"/>
          <w:sz w:val="28"/>
          <w:szCs w:val="28"/>
          <w:lang w:val="ru-RU"/>
        </w:rPr>
        <w:t>Порядком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Демшинский сельсовет</w:t>
      </w:r>
      <w:r w:rsidR="00250DB7" w:rsidRPr="00250DB7">
        <w:rPr>
          <w:rFonts w:ascii="Times New Roman" w:hAnsi="Times New Roman" w:cs="Times New Roman"/>
          <w:b w:val="0"/>
          <w:spacing w:val="-53"/>
          <w:sz w:val="28"/>
          <w:szCs w:val="28"/>
          <w:lang w:val="ru-RU"/>
        </w:rPr>
        <w:t xml:space="preserve">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Добринского муниципального района Липецкой области Российской Федерации, мониторинга и контроля их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реализации</w:t>
      </w:r>
    </w:p>
    <w:p w:rsidR="00EA7341" w:rsidRPr="00410417" w:rsidRDefault="00250DB7" w:rsidP="00AA7A42">
      <w:pPr>
        <w:tabs>
          <w:tab w:val="left" w:pos="85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Проект муниципальной программы утверждается постановлением администрации сельского поселения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</w:t>
      </w:r>
      <w:r w:rsidR="0074652F">
        <w:rPr>
          <w:rFonts w:ascii="Times New Roman" w:hAnsi="Times New Roman" w:cs="Times New Roman"/>
          <w:sz w:val="28"/>
          <w:szCs w:val="28"/>
          <w:lang w:val="ru-RU"/>
        </w:rPr>
        <w:t xml:space="preserve">ти Российской Федерации (далее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сельского поселения) в срок до 15 октября года, предшествующего первому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году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программы.</w:t>
      </w:r>
    </w:p>
    <w:p w:rsidR="00EA7341" w:rsidRPr="00D257ED" w:rsidRDefault="00D257ED" w:rsidP="00D257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50DB7" w:rsidRPr="00D257ED">
        <w:rPr>
          <w:rFonts w:ascii="Times New Roman" w:hAnsi="Times New Roman" w:cs="Times New Roman"/>
          <w:sz w:val="28"/>
          <w:szCs w:val="28"/>
          <w:lang w:val="ru-RU"/>
        </w:rPr>
        <w:t>Не подлежат общественному обсуждению изменения в муниципальную программу:</w:t>
      </w:r>
    </w:p>
    <w:p w:rsidR="00250DB7" w:rsidRPr="00D257ED" w:rsidRDefault="00250DB7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7ED">
        <w:rPr>
          <w:rFonts w:ascii="Times New Roman" w:hAnsi="Times New Roman" w:cs="Times New Roman"/>
          <w:sz w:val="28"/>
          <w:szCs w:val="28"/>
        </w:rPr>
        <w:t xml:space="preserve">- приведения муниципальной программы </w:t>
      </w:r>
      <w:proofErr w:type="gramStart"/>
      <w:r w:rsidRPr="00D257ED">
        <w:rPr>
          <w:rFonts w:ascii="Times New Roman" w:hAnsi="Times New Roman" w:cs="Times New Roman"/>
          <w:sz w:val="28"/>
          <w:szCs w:val="28"/>
        </w:rPr>
        <w:t>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</w:t>
      </w:r>
      <w:proofErr w:type="gramEnd"/>
      <w:r w:rsidRPr="00D257ED">
        <w:rPr>
          <w:rFonts w:ascii="Times New Roman" w:hAnsi="Times New Roman" w:cs="Times New Roman"/>
          <w:sz w:val="28"/>
          <w:szCs w:val="28"/>
        </w:rPr>
        <w:t>;</w:t>
      </w:r>
    </w:p>
    <w:p w:rsidR="00250DB7" w:rsidRPr="00D257ED" w:rsidRDefault="00D257ED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D257ED">
        <w:rPr>
          <w:rFonts w:ascii="Times New Roman" w:hAnsi="Times New Roman" w:cs="Times New Roman"/>
          <w:sz w:val="28"/>
          <w:szCs w:val="28"/>
        </w:rPr>
        <w:t xml:space="preserve">- </w:t>
      </w:r>
      <w:r w:rsidR="00250DB7" w:rsidRPr="00D257ED">
        <w:rPr>
          <w:rFonts w:ascii="Times New Roman" w:hAnsi="Times New Roman" w:cs="Times New Roman"/>
          <w:sz w:val="28"/>
          <w:szCs w:val="28"/>
        </w:rPr>
        <w:t xml:space="preserve"> выполнения требований нормативных правовых актов;</w:t>
      </w:r>
    </w:p>
    <w:p w:rsidR="00D257ED" w:rsidRPr="00D257ED" w:rsidRDefault="00D257ED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7ED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257ED">
        <w:rPr>
          <w:rFonts w:ascii="Times New Roman" w:hAnsi="Times New Roman" w:cs="Times New Roman"/>
          <w:sz w:val="28"/>
          <w:szCs w:val="28"/>
        </w:rPr>
        <w:t>.</w:t>
      </w:r>
    </w:p>
    <w:p w:rsidR="00250DB7" w:rsidRPr="00250DB7" w:rsidRDefault="00250DB7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2378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Требования к структуре муниципальной</w:t>
      </w:r>
      <w:r w:rsidR="00182652" w:rsidRPr="0041041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EA7341" w:rsidRPr="00410417" w:rsidRDefault="00410417" w:rsidP="00AA7A42">
      <w:pPr>
        <w:tabs>
          <w:tab w:val="left" w:pos="78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должна иметь следующую</w:t>
      </w:r>
      <w:r w:rsidR="00182652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структуру: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</w:t>
      </w:r>
      <w:r w:rsidR="00182652" w:rsidRPr="00410417">
        <w:rPr>
          <w:rFonts w:ascii="Times New Roman" w:hAnsi="Times New Roman" w:cs="Times New Roman"/>
          <w:spacing w:val="-5"/>
          <w:sz w:val="28"/>
          <w:szCs w:val="28"/>
          <w:lang w:val="ru-RU"/>
        </w:rPr>
        <w:t>лист.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Паспорт муниципальной программы по форме согласно приложению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1 к настоящему</w:t>
      </w:r>
      <w:r w:rsidR="00182652" w:rsidRPr="0041041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A7341" w:rsidRPr="00D257ED" w:rsidRDefault="00410417" w:rsidP="0018265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муниципальной программы по следующим</w:t>
      </w:r>
      <w:r w:rsidR="00182652" w:rsidRPr="001826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разделам:</w:t>
      </w:r>
    </w:p>
    <w:p w:rsidR="00EC3B70" w:rsidRPr="00410417" w:rsidRDefault="00EC3B70" w:rsidP="00AA7A42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текущего состояния, формулировка проблем и рисков социально-экономического развития поселения;</w:t>
      </w:r>
    </w:p>
    <w:p w:rsidR="00EC3B70" w:rsidRPr="00410417" w:rsidRDefault="00EC3B70" w:rsidP="00AA7A42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целей и задач муниципальной программы, обоснование состава и значений соответствующих целевых индикаторов и показателей</w:t>
      </w:r>
      <w:r w:rsidRPr="0041041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Целевые индикаторы и показатели задач муниципальной программы должны количественно характеризовать ход ее реализации, решение задач и достижение целей муниципальной программы;</w:t>
      </w:r>
    </w:p>
    <w:p w:rsidR="00EC3B70" w:rsidRPr="00410417" w:rsidRDefault="00EC3B70" w:rsidP="00AA7A42">
      <w:pPr>
        <w:tabs>
          <w:tab w:val="left" w:pos="89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перечень подпрограмм, а также сведения о взаимосвязи </w:t>
      </w:r>
      <w:r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их выполнения с целевыми индикаторами муниципальной программы;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</w:t>
      </w:r>
      <w:r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Порядку;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краткое описание ресурсного обеспечения муниципальной программы за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по годам реализации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Краткое описание финансирования на реализацию муниципальной п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рограммы за счет средств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источников, не запрещенных действующим законодательством,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EC3B70" w:rsidRDefault="003012A4" w:rsidP="00AA7A42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мониторинг реализации муниципальной</w:t>
      </w:r>
      <w:r w:rsidR="00EC3B70" w:rsidRPr="00EC3B7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Default="000E28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методика расчета целевых индикаторов и показателей задач муниципальной программы, значения которых не утверждены методиками международных организаций, Правительством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</w:t>
      </w:r>
      <w:proofErr w:type="gramEnd"/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В случае</w:t>
      </w:r>
      <w:proofErr w:type="gramStart"/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если муниципальной программой предусмотрены целевые индикаторы или показатели задач, имеющие качественную </w:t>
      </w:r>
      <w:r w:rsidR="00EC3B70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оценку,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то указанным целевым индикаторам или показателям задач присваиваются балльные цифровые</w:t>
      </w:r>
      <w:r w:rsidR="00EC3B70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значения.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537">
        <w:rPr>
          <w:rFonts w:ascii="Times New Roman" w:hAnsi="Times New Roman" w:cs="Times New Roman"/>
          <w:sz w:val="28"/>
          <w:szCs w:val="28"/>
          <w:lang w:val="ru-RU"/>
        </w:rPr>
        <w:t>5.4. Подпрограммы.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Приложения к муниципальной программе по формам в с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оответствии с приложениями 2 - 3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Подпрограмма имеет следующую структуру:</w:t>
      </w:r>
    </w:p>
    <w:p w:rsidR="00EC3B70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Паспорт подпрограммы по форм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е в соответствии с приложением 4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</w:t>
      </w:r>
      <w:r w:rsidRPr="0018265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подпрограммы, формируемая по следующим разделам:</w:t>
      </w:r>
    </w:p>
    <w:p w:rsidR="00EC3B70" w:rsidRPr="009B48DE" w:rsidRDefault="00EC3B70" w:rsidP="00D43087">
      <w:pPr>
        <w:tabs>
          <w:tab w:val="left" w:pos="88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сферы реализации подпрограммы, описание основных проблем и рисков в указанной сфере;</w:t>
      </w:r>
    </w:p>
    <w:p w:rsid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>задачи, показатели задач подпрограммы;</w:t>
      </w:r>
    </w:p>
    <w:p w:rsidR="00EC3B70" w:rsidRP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сроки и этапы реализации подпрограммы;</w:t>
      </w:r>
    </w:p>
    <w:p w:rsidR="00EC3B70" w:rsidRPr="009B48DE" w:rsidRDefault="00EC3B70" w:rsidP="00EC3B70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</w:t>
      </w:r>
      <w:r w:rsidRPr="009B48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мероприятий.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EC3B70" w:rsidRPr="009B48DE" w:rsidRDefault="00EC3B70" w:rsidP="00EC3B70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 объема финансовых ресурсов, необходимых для реализации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C3B70" w:rsidRPr="00182652" w:rsidRDefault="000E28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приложениях 2 и 3 к настоящему порядку может осуществляться без разбивки по основным мероприятиям.</w:t>
      </w:r>
    </w:p>
    <w:p w:rsidR="000529F8" w:rsidRDefault="000529F8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Default="00EC3B70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проекта муниципальной</w:t>
      </w:r>
      <w:r w:rsidRPr="0018265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F77E65" w:rsidRPr="00182652" w:rsidRDefault="00F77E65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Pr="009B48DE" w:rsidRDefault="00EC3B70" w:rsidP="00EC3B70">
      <w:p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 форме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 xml:space="preserve">  в соответствии с приложением 5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Порядку.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Проект плана реализации утверждается администрацией сельского поселения.</w:t>
      </w:r>
    </w:p>
    <w:p w:rsidR="00EC3B70" w:rsidRPr="009B48DE" w:rsidRDefault="00EC3B70" w:rsidP="00EC3B70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="009549DD">
        <w:rPr>
          <w:rFonts w:ascii="Times New Roman" w:hAnsi="Times New Roman" w:cs="Times New Roman"/>
          <w:sz w:val="28"/>
          <w:szCs w:val="28"/>
          <w:lang w:val="ru-RU"/>
        </w:rPr>
        <w:t>- до 15 марта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года, следующего за отчетным) администрация сельского поселения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готовит:</w:t>
      </w:r>
      <w:proofErr w:type="gramEnd"/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6,7,8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EC3B70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б) отчет о достижении значений индикаторов целей, показателей задач муниципальной программы по форме согласно приложению </w:t>
      </w:r>
      <w:r w:rsidR="0063081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9B48DE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 отчетной информации прилагается информация о ходе реализации муниципальной программы, которая включает:</w:t>
      </w:r>
    </w:p>
    <w:p w:rsidR="00EC3B70" w:rsidRPr="009B48DE" w:rsidRDefault="00EC3B70" w:rsidP="00D43087">
      <w:pPr>
        <w:tabs>
          <w:tab w:val="left" w:pos="83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описание основных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результатов,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9B48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Pr="009B48DE" w:rsidRDefault="00EC3B70" w:rsidP="00D43087">
      <w:pPr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EC3B70" w:rsidRDefault="00EC3B70" w:rsidP="00D43087">
      <w:pPr>
        <w:tabs>
          <w:tab w:val="left" w:pos="80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ожидаемых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результатах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причин;</w:t>
      </w:r>
    </w:p>
    <w:p w:rsidR="00EC3B70" w:rsidRPr="009B48DE" w:rsidRDefault="00EC3B70" w:rsidP="00D43087">
      <w:pPr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данные об использовании бюджетных ассигнований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 соответствующим</w:t>
      </w:r>
      <w:r w:rsidRPr="009B48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обоснованием;</w:t>
      </w:r>
    </w:p>
    <w:p w:rsidR="00EC3B70" w:rsidRPr="009B48DE" w:rsidRDefault="00EC3B70" w:rsidP="00D43087">
      <w:pPr>
        <w:tabs>
          <w:tab w:val="left" w:pos="80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оценка фактической эффективности реализации муниципальной программы за отчетный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в соответствии  с пунктом 10 настоящего Порядка;</w:t>
      </w:r>
    </w:p>
    <w:p w:rsidR="00EC3B70" w:rsidRPr="009B48DE" w:rsidRDefault="00EC3B70" w:rsidP="00D43087">
      <w:pPr>
        <w:tabs>
          <w:tab w:val="left" w:pos="82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EC3B70" w:rsidRPr="00182652" w:rsidRDefault="00EC3B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Default="00EC3B70" w:rsidP="00EC3B70">
      <w:pPr>
        <w:pStyle w:val="Heading1"/>
        <w:tabs>
          <w:tab w:val="left" w:pos="929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и контроль за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ходом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182652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</w:p>
    <w:p w:rsidR="000D580D" w:rsidRPr="000D580D" w:rsidRDefault="000D580D" w:rsidP="000D580D">
      <w:pPr>
        <w:pStyle w:val="Heading1"/>
        <w:tabs>
          <w:tab w:val="left" w:pos="929"/>
        </w:tabs>
        <w:ind w:left="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11.</w:t>
      </w:r>
      <w:r w:rsidRPr="000D580D">
        <w:rPr>
          <w:rFonts w:ascii="Times New Roman" w:hAnsi="Times New Roman" w:cs="Times New Roman"/>
          <w:b w:val="0"/>
          <w:sz w:val="28"/>
          <w:szCs w:val="28"/>
          <w:lang w:val="ru-RU"/>
        </w:rPr>
        <w:t>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методикой оценки, определенной согласно приложению 10 к настоящему Порядку.</w:t>
      </w:r>
    </w:p>
    <w:p w:rsidR="00EC3B70" w:rsidRPr="009B48DE" w:rsidRDefault="00EC3B70" w:rsidP="00EC3B70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результатам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оценки эффективности реализации муниципальной программы администрация сельского поселения может принять решение о сокращении (увеличении)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:rsidR="00EC3B70" w:rsidRPr="00182652" w:rsidRDefault="00EC3B70" w:rsidP="00EC3B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Pr="00182652" w:rsidRDefault="00EC3B70" w:rsidP="00EC3B70">
      <w:pPr>
        <w:pStyle w:val="Heading1"/>
        <w:tabs>
          <w:tab w:val="left" w:pos="830"/>
        </w:tabs>
        <w:ind w:left="4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Функции исполнителя по разработке и реализации муниципальных</w:t>
      </w:r>
      <w:r w:rsidRPr="00182652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</w:p>
    <w:p w:rsidR="009549DD" w:rsidRPr="00977260" w:rsidRDefault="00EC3B70" w:rsidP="009772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Разработчиком и исполнителем муниципальных программ и подпрограмм является администрация сельского поселения.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1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Демшинский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2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Демшинский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9"/>
      <w:bookmarkEnd w:id="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1C7558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68"/>
            <w:bookmarkEnd w:id="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5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4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8"/>
      <w:bookmarkEnd w:id="8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"X",остаются свободными.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3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E63722"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79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  <w:vMerge/>
          </w:tcPr>
          <w:p w:rsidR="009549DD" w:rsidRPr="006A5DA6" w:rsidRDefault="009549DD" w:rsidP="009549DD"/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5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529F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529F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4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361D9A"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9F8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529F8" w:rsidRDefault="000529F8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49DD" w:rsidRPr="006A5DA6" w:rsidRDefault="009549DD" w:rsidP="00052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t>Приложение 5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0529F8" w:rsidRDefault="00361D9A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</w:t>
      </w:r>
      <w:proofErr w:type="spell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Добринского</w:t>
      </w:r>
      <w:proofErr w:type="spell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08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1C7558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70042D" w:rsidRPr="00C663CF" w:rsidRDefault="009549DD" w:rsidP="00700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9549DD" w:rsidRPr="006A5DA6" w:rsidRDefault="009549DD" w:rsidP="00361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700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  <w:bookmarkStart w:id="13" w:name="P1193"/>
      <w:bookmarkEnd w:id="13"/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6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муниципальных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программсельского</w:t>
      </w:r>
      <w:proofErr w:type="spell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поселения </w:t>
      </w:r>
    </w:p>
    <w:p w:rsidR="009549DD" w:rsidRPr="000529F8" w:rsidRDefault="004313E0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Демшинский </w:t>
      </w:r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211"/>
      <w:bookmarkEnd w:id="1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F40ED0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9549DD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549DD" w:rsidRPr="006A5DA6" w:rsidRDefault="009549DD" w:rsidP="00361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90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прикассовых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менее 95% - по итогам отчетного года.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7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313E0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Демшинский 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418"/>
      <w:bookmarkEnd w:id="1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8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313E0"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83"/>
      <w:bookmarkEnd w:id="1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  <w:vMerge/>
          </w:tcPr>
          <w:p w:rsidR="009549DD" w:rsidRPr="006A5DA6" w:rsidRDefault="009549DD" w:rsidP="009549DD"/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1C7558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5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9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0529F8" w:rsidRDefault="004313E0" w:rsidP="009549DD">
      <w:pPr>
        <w:ind w:left="4820"/>
        <w:jc w:val="right"/>
        <w:rPr>
          <w:rFonts w:ascii="Times New Roman" w:hAnsi="Times New Roman" w:cs="Times New Roman"/>
          <w:sz w:val="20"/>
          <w:szCs w:val="28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</w:t>
      </w:r>
      <w:proofErr w:type="gramStart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>муниципального</w:t>
      </w:r>
      <w:proofErr w:type="gramEnd"/>
      <w:r w:rsidR="009549DD"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:rsidR="009549DD" w:rsidRPr="000529F8" w:rsidRDefault="009549DD" w:rsidP="009549DD">
      <w:pPr>
        <w:ind w:left="4820"/>
        <w:jc w:val="right"/>
        <w:rPr>
          <w:rFonts w:ascii="Times New Roman" w:hAnsi="Times New Roman" w:cs="Times New Roman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>района Липецкой области Российской Федерации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743"/>
      <w:bookmarkEnd w:id="1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1C7558" w:rsidTr="0070042D">
        <w:tc>
          <w:tcPr>
            <w:tcW w:w="624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51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70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667" w:type="dxa"/>
            <w:gridSpan w:val="2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4313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1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2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9549DD" w:rsidRPr="000529F8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0529F8">
        <w:rPr>
          <w:rFonts w:ascii="Times New Roman" w:hAnsi="Times New Roman" w:cs="Times New Roman"/>
          <w:sz w:val="20"/>
          <w:szCs w:val="24"/>
        </w:rPr>
        <w:lastRenderedPageBreak/>
        <w:t>Приложение 10</w:t>
      </w:r>
    </w:p>
    <w:p w:rsidR="009549DD" w:rsidRPr="000529F8" w:rsidRDefault="009549DD" w:rsidP="009549DD">
      <w:pPr>
        <w:ind w:left="4820"/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к Порядку разработки, формирования, реализации и проведения </w:t>
      </w:r>
      <w:proofErr w:type="gramStart"/>
      <w:r w:rsidRPr="000529F8">
        <w:rPr>
          <w:rFonts w:ascii="Times New Roman" w:hAnsi="Times New Roman" w:cs="Times New Roman"/>
          <w:sz w:val="20"/>
          <w:szCs w:val="28"/>
          <w:lang w:val="ru-RU"/>
        </w:rPr>
        <w:t>оценки эффективности реализации муниципальных программ сельского поселения</w:t>
      </w:r>
      <w:proofErr w:type="gramEnd"/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313E0" w:rsidRPr="000529F8">
        <w:rPr>
          <w:rFonts w:ascii="Times New Roman" w:hAnsi="Times New Roman" w:cs="Times New Roman"/>
          <w:sz w:val="20"/>
          <w:szCs w:val="28"/>
          <w:lang w:val="ru-RU"/>
        </w:rPr>
        <w:t>Демшинский</w:t>
      </w:r>
      <w:r w:rsidRPr="000529F8">
        <w:rPr>
          <w:rFonts w:ascii="Times New Roman" w:hAnsi="Times New Roman" w:cs="Times New Roman"/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131"/>
      <w:bookmarkEnd w:id="23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  <w:proofErr w:type="gramEnd"/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  <w:proofErr w:type="gramEnd"/>
    </w:p>
    <w:p w:rsidR="009549DD" w:rsidRPr="009549DD" w:rsidRDefault="009549DD" w:rsidP="009549DD">
      <w:pPr>
        <w:spacing w:after="1"/>
        <w:rPr>
          <w:lang w:val="ru-RU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показателей, рост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показателей, рост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КС, где: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0D580D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Pr="006A5DA6" w:rsidRDefault="009549DD" w:rsidP="0095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9549DD" w:rsidRPr="006A5DA6" w:rsidRDefault="009549DD" w:rsidP="00954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14" w:rsidRDefault="00014914" w:rsidP="00F54FDE">
      <w:pPr>
        <w:pStyle w:val="TableParagraph"/>
      </w:pPr>
      <w:r>
        <w:separator/>
      </w:r>
    </w:p>
  </w:endnote>
  <w:endnote w:type="continuationSeparator" w:id="0">
    <w:p w:rsidR="00014914" w:rsidRDefault="00014914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14" w:rsidRDefault="00014914" w:rsidP="00F54FDE">
      <w:pPr>
        <w:pStyle w:val="TableParagraph"/>
      </w:pPr>
      <w:r>
        <w:separator/>
      </w:r>
    </w:p>
  </w:footnote>
  <w:footnote w:type="continuationSeparator" w:id="0">
    <w:p w:rsidR="00014914" w:rsidRDefault="00014914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14914"/>
    <w:rsid w:val="000529F8"/>
    <w:rsid w:val="000B5066"/>
    <w:rsid w:val="000D580D"/>
    <w:rsid w:val="000E2870"/>
    <w:rsid w:val="0016448A"/>
    <w:rsid w:val="00170543"/>
    <w:rsid w:val="00182652"/>
    <w:rsid w:val="001B5284"/>
    <w:rsid w:val="001C7558"/>
    <w:rsid w:val="00250DB7"/>
    <w:rsid w:val="002E76B1"/>
    <w:rsid w:val="003012A4"/>
    <w:rsid w:val="003308D4"/>
    <w:rsid w:val="00331BCF"/>
    <w:rsid w:val="00361D9A"/>
    <w:rsid w:val="00410417"/>
    <w:rsid w:val="004313E0"/>
    <w:rsid w:val="004B1E31"/>
    <w:rsid w:val="004B5626"/>
    <w:rsid w:val="004F0F4A"/>
    <w:rsid w:val="005412C7"/>
    <w:rsid w:val="00627FD9"/>
    <w:rsid w:val="0063081D"/>
    <w:rsid w:val="0070042D"/>
    <w:rsid w:val="0074652F"/>
    <w:rsid w:val="00824F54"/>
    <w:rsid w:val="008B3D0B"/>
    <w:rsid w:val="00931537"/>
    <w:rsid w:val="009549DD"/>
    <w:rsid w:val="00977260"/>
    <w:rsid w:val="009B48DE"/>
    <w:rsid w:val="00A4130A"/>
    <w:rsid w:val="00AA7A42"/>
    <w:rsid w:val="00AB301F"/>
    <w:rsid w:val="00C1197C"/>
    <w:rsid w:val="00C52BE9"/>
    <w:rsid w:val="00C56DEF"/>
    <w:rsid w:val="00C73900"/>
    <w:rsid w:val="00CE611D"/>
    <w:rsid w:val="00D07506"/>
    <w:rsid w:val="00D257ED"/>
    <w:rsid w:val="00D43087"/>
    <w:rsid w:val="00DD2611"/>
    <w:rsid w:val="00E63722"/>
    <w:rsid w:val="00E9202A"/>
    <w:rsid w:val="00EA7341"/>
    <w:rsid w:val="00EC3B70"/>
    <w:rsid w:val="00EC7438"/>
    <w:rsid w:val="00F26A8E"/>
    <w:rsid w:val="00F40ED0"/>
    <w:rsid w:val="00F54FDE"/>
    <w:rsid w:val="00F701C1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232A6715FF26B9613185F377C2305694235D541111DEu1d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2018-11-01T09:22:00Z</dcterms:created>
  <dcterms:modified xsi:type="dcterms:W3CDTF">2018-11-05T16:29:00Z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