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C" w:rsidRPr="009A23B9" w:rsidRDefault="0014137C" w:rsidP="002E27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-384810</wp:posOffset>
            </wp:positionV>
            <wp:extent cx="689610" cy="807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 сельсовет </w:t>
      </w:r>
    </w:p>
    <w:p w:rsidR="0014137C" w:rsidRPr="0014137C" w:rsidRDefault="0014137C" w:rsidP="0014137C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137C" w:rsidRPr="0014137C" w:rsidRDefault="0014137C" w:rsidP="00141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37C" w:rsidRPr="0014137C" w:rsidRDefault="00315847" w:rsidP="00141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10.11</w:t>
      </w:r>
      <w:r w:rsidR="0014137C" w:rsidRPr="00141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="0014137C" w:rsidRPr="001413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4137C" w:rsidRPr="00141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Демшинка</w:t>
      </w:r>
      <w:r w:rsidR="0014137C" w:rsidRPr="001413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4137C" w:rsidRPr="00141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1E6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83</w:t>
      </w:r>
    </w:p>
    <w:p w:rsidR="0014137C" w:rsidRPr="0014137C" w:rsidRDefault="0014137C" w:rsidP="0014137C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2A" w:rsidRDefault="00315847" w:rsidP="00995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r w:rsid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договоров (соглашений) с казачьими 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обществами,</w:t>
      </w:r>
      <w:r w:rsidRPr="007A7A2A">
        <w:rPr>
          <w:rFonts w:ascii="Times New Roman" w:hAnsi="Times New Roman" w:cs="Times New Roman"/>
          <w:b/>
          <w:sz w:val="28"/>
          <w:szCs w:val="28"/>
        </w:rPr>
        <w:t xml:space="preserve"> действующими на 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</w:p>
    <w:p w:rsid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 xml:space="preserve"> Демшинский сельсовет Добринского</w:t>
      </w:r>
    </w:p>
    <w:p w:rsidR="007A7A2A" w:rsidRPr="007A7A2A" w:rsidRDefault="007A7A2A" w:rsidP="00995C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4137C" w:rsidRPr="0014137C" w:rsidRDefault="0014137C" w:rsidP="007A7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37C" w:rsidRPr="0014137C" w:rsidRDefault="0014137C" w:rsidP="0014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37C" w:rsidRPr="0014137C" w:rsidRDefault="00315847" w:rsidP="001413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37C" w:rsidRPr="0014137C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Уставом сельского поселения Демшинский сельсовет, администрация сельского поселения Демшинский  сельсовет </w:t>
      </w:r>
    </w:p>
    <w:p w:rsidR="0014137C" w:rsidRPr="0014137C" w:rsidRDefault="0014137C" w:rsidP="001413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4137C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14137C" w:rsidRPr="0014137C" w:rsidRDefault="0014137C" w:rsidP="0014137C">
      <w:pPr>
        <w:spacing w:after="0" w:line="240" w:lineRule="auto"/>
        <w:rPr>
          <w:rFonts w:ascii="Times New Roman" w:hAnsi="Times New Roman" w:cs="Times New Roman"/>
        </w:rPr>
      </w:pPr>
    </w:p>
    <w:p w:rsidR="0014137C" w:rsidRPr="007A7A2A" w:rsidRDefault="0014137C" w:rsidP="007A7A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7A2A" w:rsidRPr="007A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7A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A2A" w:rsidRPr="007A7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обществами,</w:t>
      </w:r>
      <w:r w:rsidR="007A7A2A" w:rsidRPr="007A7A2A">
        <w:rPr>
          <w:rFonts w:ascii="Times New Roman" w:hAnsi="Times New Roman" w:cs="Times New Roman"/>
          <w:sz w:val="28"/>
          <w:szCs w:val="28"/>
        </w:rPr>
        <w:t xml:space="preserve"> действующими на территории сельского поселения Демшинский сельсовет Добринского муниципального района Липецкой области </w:t>
      </w:r>
      <w:r w:rsidRPr="007A7A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4137C" w:rsidRPr="0014137C" w:rsidRDefault="0014137C" w:rsidP="00141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37C" w:rsidRPr="0014137C" w:rsidRDefault="0014137C" w:rsidP="0014137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4137C">
        <w:rPr>
          <w:rFonts w:ascii="Times New Roman" w:hAnsi="Times New Roman"/>
          <w:b/>
          <w:sz w:val="28"/>
          <w:szCs w:val="28"/>
        </w:rPr>
        <w:t xml:space="preserve"> </w:t>
      </w:r>
    </w:p>
    <w:p w:rsidR="0014137C" w:rsidRPr="0014137C" w:rsidRDefault="0014137C" w:rsidP="0014137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4137C">
        <w:rPr>
          <w:rFonts w:ascii="Times New Roman" w:hAnsi="Times New Roman"/>
          <w:b/>
          <w:sz w:val="28"/>
          <w:szCs w:val="28"/>
        </w:rPr>
        <w:t>Глава  администрации                                                А.И. Двуреченских</w:t>
      </w:r>
    </w:p>
    <w:p w:rsidR="0014137C" w:rsidRPr="0014137C" w:rsidRDefault="0014137C" w:rsidP="001413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37C" w:rsidRDefault="0014137C" w:rsidP="0014137C">
      <w:pPr>
        <w:spacing w:line="276" w:lineRule="auto"/>
        <w:jc w:val="right"/>
        <w:rPr>
          <w:b/>
          <w:sz w:val="28"/>
          <w:szCs w:val="28"/>
        </w:rPr>
      </w:pPr>
    </w:p>
    <w:p w:rsidR="0014137C" w:rsidRDefault="0014137C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37C" w:rsidRDefault="0014137C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Default="00315847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Default="00315847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Default="00315847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5847" w:rsidRPr="00315847" w:rsidRDefault="00315847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47">
        <w:rPr>
          <w:rFonts w:ascii="Times New Roman" w:hAnsi="Times New Roman" w:cs="Times New Roman"/>
          <w:sz w:val="24"/>
          <w:szCs w:val="24"/>
        </w:rPr>
        <w:t>Демшинский сельсовет</w:t>
      </w:r>
    </w:p>
    <w:p w:rsidR="00315847" w:rsidRPr="00315847" w:rsidRDefault="001E6926" w:rsidP="00315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83</w:t>
      </w:r>
      <w:r w:rsidR="00315847" w:rsidRPr="00315847">
        <w:rPr>
          <w:rFonts w:ascii="Times New Roman" w:hAnsi="Times New Roman" w:cs="Times New Roman"/>
          <w:sz w:val="24"/>
          <w:szCs w:val="24"/>
        </w:rPr>
        <w:t xml:space="preserve">   от 10.11. 2022</w:t>
      </w:r>
    </w:p>
    <w:p w:rsidR="0014137C" w:rsidRPr="00315847" w:rsidRDefault="0014137C" w:rsidP="0031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266" w:rsidRPr="007A7A2A" w:rsidRDefault="00962362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:rsidR="00032902" w:rsidRPr="007A7A2A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договоров (соглашений)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902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казачьими обществами</w:t>
      </w:r>
      <w:r w:rsidR="007A7A2A" w:rsidRPr="007A7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A7A2A" w:rsidRPr="007A7A2A">
        <w:rPr>
          <w:rFonts w:ascii="Times New Roman" w:hAnsi="Times New Roman" w:cs="Times New Roman"/>
          <w:b/>
          <w:sz w:val="28"/>
          <w:szCs w:val="28"/>
        </w:rPr>
        <w:t xml:space="preserve"> действующими на территории сельского поселения Демшинский сельсовет Добринского муниципального района Липецкой области</w:t>
      </w:r>
    </w:p>
    <w:p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9B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315847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7A7A2A" w:rsidRPr="0014137C">
        <w:rPr>
          <w:sz w:val="28"/>
          <w:szCs w:val="28"/>
        </w:rPr>
        <w:t>сельского поселения Демшинский сельсовет Добринского муниципаль</w:t>
      </w:r>
      <w:r w:rsidR="007A7A2A">
        <w:rPr>
          <w:sz w:val="28"/>
          <w:szCs w:val="28"/>
        </w:rPr>
        <w:t>ного района Липецкой области</w:t>
      </w:r>
      <w:r w:rsidR="00084F22" w:rsidRPr="00A72487">
        <w:rPr>
          <w:sz w:val="28"/>
          <w:szCs w:val="28"/>
        </w:rPr>
        <w:t>,</w:t>
      </w:r>
      <w:r w:rsidR="007A7A2A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15847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="007A7A2A">
        <w:rPr>
          <w:sz w:val="28"/>
          <w:szCs w:val="28"/>
        </w:rPr>
        <w:t xml:space="preserve">в </w:t>
      </w:r>
      <w:r w:rsidR="003709BB" w:rsidRPr="00850EAF">
        <w:rPr>
          <w:color w:val="000000" w:themeColor="text1"/>
          <w:sz w:val="28"/>
          <w:szCs w:val="28"/>
        </w:rPr>
        <w:t>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:rsidR="00BB45AF" w:rsidRDefault="00221B94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7A2A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</w:t>
      </w:r>
      <w:r w:rsidR="00BB45AF">
        <w:rPr>
          <w:color w:val="000000" w:themeColor="text1"/>
          <w:sz w:val="28"/>
          <w:szCs w:val="28"/>
        </w:rPr>
        <w:t>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8E09FC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850EAF" w:rsidRDefault="008E09FC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BE26E7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7A7A2A">
        <w:rPr>
          <w:color w:val="000000" w:themeColor="text1"/>
          <w:sz w:val="28"/>
          <w:szCs w:val="28"/>
        </w:rPr>
        <w:t>г</w:t>
      </w:r>
      <w:r w:rsidR="00BB45AF" w:rsidRPr="00BB45AF">
        <w:rPr>
          <w:color w:val="000000" w:themeColor="text1"/>
          <w:sz w:val="28"/>
          <w:szCs w:val="28"/>
        </w:rPr>
        <w:t>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>
        <w:rPr>
          <w:color w:val="000000" w:themeColor="text1"/>
          <w:sz w:val="28"/>
          <w:szCs w:val="28"/>
        </w:rPr>
        <w:t xml:space="preserve">администрации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="001742D1" w:rsidRPr="00850EAF">
        <w:rPr>
          <w:color w:val="000000" w:themeColor="text1"/>
          <w:sz w:val="28"/>
          <w:szCs w:val="28"/>
        </w:rPr>
        <w:t>.</w:t>
      </w:r>
    </w:p>
    <w:p w:rsidR="007A7A2A" w:rsidRDefault="007A0F68" w:rsidP="007A7A2A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7A7A2A">
        <w:rPr>
          <w:color w:val="000000" w:themeColor="text1"/>
          <w:sz w:val="28"/>
          <w:szCs w:val="28"/>
        </w:rPr>
        <w:t>г</w:t>
      </w:r>
      <w:r w:rsidR="00BB45AF" w:rsidRPr="00BB45AF">
        <w:rPr>
          <w:color w:val="000000" w:themeColor="text1"/>
          <w:sz w:val="28"/>
          <w:szCs w:val="28"/>
        </w:rPr>
        <w:t>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</w:t>
      </w:r>
      <w:r w:rsidR="007A7A2A" w:rsidRPr="0014137C">
        <w:rPr>
          <w:sz w:val="28"/>
          <w:szCs w:val="28"/>
        </w:rPr>
        <w:t>сельского поселения Демшинский сельсовет Добринского муниципального района Липецкой области</w:t>
      </w:r>
      <w:r w:rsidR="007A7A2A">
        <w:rPr>
          <w:sz w:val="28"/>
          <w:szCs w:val="28"/>
        </w:rPr>
        <w:t>.</w:t>
      </w:r>
      <w:r w:rsidR="007A7A2A" w:rsidRPr="0014137C">
        <w:rPr>
          <w:sz w:val="28"/>
          <w:szCs w:val="28"/>
        </w:rPr>
        <w:t xml:space="preserve">  </w:t>
      </w:r>
    </w:p>
    <w:p w:rsidR="007A0F68" w:rsidRPr="00850EAF" w:rsidRDefault="007A0F68" w:rsidP="007A7A2A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:rsidR="007A0F68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Pr="00850EAF">
        <w:rPr>
          <w:color w:val="000000" w:themeColor="text1"/>
          <w:sz w:val="28"/>
          <w:szCs w:val="28"/>
        </w:rPr>
        <w:t xml:space="preserve"> содействия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7A7A2A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BE26E7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BE26E7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="00BE26E7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8E3E98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7A7A2A" w:rsidRPr="00604F13" w:rsidRDefault="007A7A2A" w:rsidP="00604F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</w:t>
      </w:r>
      <w:r w:rsidRPr="00604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604F13">
        <w:rPr>
          <w:color w:val="000000" w:themeColor="text1"/>
          <w:sz w:val="28"/>
          <w:szCs w:val="28"/>
        </w:rPr>
        <w:t>заключения договоров (соглашений)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  <w:r w:rsidRPr="00604F13">
        <w:rPr>
          <w:color w:val="000000" w:themeColor="text1"/>
          <w:sz w:val="28"/>
          <w:szCs w:val="28"/>
        </w:rPr>
        <w:t xml:space="preserve"> с казачьими обществами,</w:t>
      </w:r>
      <w:r w:rsidRPr="00604F13">
        <w:rPr>
          <w:sz w:val="28"/>
          <w:szCs w:val="28"/>
        </w:rPr>
        <w:t xml:space="preserve"> 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  <w:r w:rsidRPr="00604F13">
        <w:rPr>
          <w:sz w:val="28"/>
          <w:szCs w:val="28"/>
        </w:rPr>
        <w:t xml:space="preserve">действующими на территории </w:t>
      </w:r>
    </w:p>
    <w:p w:rsidR="007A7A2A" w:rsidRPr="00604F13" w:rsidRDefault="007A7A2A" w:rsidP="00604F13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  <w:r w:rsidRPr="00604F13">
        <w:rPr>
          <w:sz w:val="28"/>
          <w:szCs w:val="28"/>
        </w:rPr>
        <w:t>сельского поселения</w:t>
      </w:r>
    </w:p>
    <w:p w:rsidR="00604F13" w:rsidRPr="00604F13" w:rsidRDefault="007A7A2A" w:rsidP="00604F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13">
        <w:rPr>
          <w:rFonts w:ascii="Times New Roman" w:hAnsi="Times New Roman" w:cs="Times New Roman"/>
          <w:sz w:val="28"/>
          <w:szCs w:val="28"/>
        </w:rPr>
        <w:t xml:space="preserve"> Демшинский сельсовет </w:t>
      </w:r>
      <w:r w:rsidR="00604F13" w:rsidRPr="00604F1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04F13" w:rsidRPr="00604F13" w:rsidRDefault="00604F13" w:rsidP="00604F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4F1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A7A2A" w:rsidRPr="007A7A2A" w:rsidRDefault="007A7A2A" w:rsidP="007A7A2A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</w:p>
    <w:p w:rsidR="007A7A2A" w:rsidRDefault="007A7A2A" w:rsidP="007A7A2A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</w:p>
    <w:p w:rsidR="007A7A2A" w:rsidRDefault="007A7A2A" w:rsidP="007A7A2A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sz w:val="28"/>
          <w:szCs w:val="28"/>
        </w:rPr>
      </w:pPr>
    </w:p>
    <w:p w:rsidR="00837690" w:rsidRPr="00850EAF" w:rsidRDefault="008A465D" w:rsidP="007A7A2A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7A7A2A" w:rsidRPr="0014137C">
        <w:rPr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2886"/>
        <w:gridCol w:w="3250"/>
      </w:tblGrid>
      <w:tr w:rsidR="00837690" w:rsidRPr="00850EAF" w:rsidTr="00B92153">
        <w:tc>
          <w:tcPr>
            <w:tcW w:w="3068" w:type="dxa"/>
            <w:tcBorders>
              <w:bottom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:rsidTr="00B92153">
        <w:tc>
          <w:tcPr>
            <w:tcW w:w="3068" w:type="dxa"/>
            <w:tcBorders>
              <w:top w:val="single" w:sz="4" w:space="0" w:color="auto"/>
            </w:tcBorders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42"/>
        <w:gridCol w:w="1134"/>
        <w:gridCol w:w="1559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7A7A2A" w:rsidRPr="00850EAF" w:rsidTr="008A3FDE">
        <w:tc>
          <w:tcPr>
            <w:tcW w:w="9197" w:type="dxa"/>
            <w:gridSpan w:val="12"/>
            <w:shd w:val="clear" w:color="auto" w:fill="auto"/>
          </w:tcPr>
          <w:p w:rsidR="007A7A2A" w:rsidRPr="00850EAF" w:rsidRDefault="007A7A2A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 Демшинский сельсовет</w:t>
            </w:r>
          </w:p>
          <w:p w:rsidR="007A7A2A" w:rsidRPr="00850EAF" w:rsidRDefault="007A7A2A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Добринского муниципального района </w:t>
            </w:r>
            <w:r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>
              <w:rPr>
                <w:color w:val="000000" w:themeColor="text1"/>
                <w:sz w:val="28"/>
                <w:szCs w:val="28"/>
              </w:rPr>
              <w:t>, именуемая в дальнейшем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A7A2A" w:rsidRPr="00850EAF" w:rsidRDefault="007A7A2A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:rsidTr="003F7E87">
        <w:tc>
          <w:tcPr>
            <w:tcW w:w="9197" w:type="dxa"/>
            <w:gridSpan w:val="12"/>
            <w:shd w:val="clear" w:color="auto" w:fill="auto"/>
          </w:tcPr>
          <w:p w:rsidR="003F7E87" w:rsidRPr="003F7E87" w:rsidRDefault="003F7E87" w:rsidP="007A7A2A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 в лице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 г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bookmarkStart w:id="0" w:name="_GoBack"/>
            <w:bookmarkEnd w:id="0"/>
            <w:r w:rsidR="007A7A2A">
              <w:rPr>
                <w:color w:val="000000" w:themeColor="text1"/>
                <w:sz w:val="28"/>
                <w:szCs w:val="28"/>
              </w:rPr>
              <w:t xml:space="preserve"> Демшинский сельсовет Добринского 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9075" w:type="dxa"/>
            <w:gridSpan w:val="11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:rsidTr="00F65E70">
        <w:tc>
          <w:tcPr>
            <w:tcW w:w="9075" w:type="dxa"/>
            <w:gridSpan w:val="11"/>
            <w:tcBorders>
              <w:top w:val="single" w:sz="4" w:space="0" w:color="auto"/>
            </w:tcBorders>
          </w:tcPr>
          <w:p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:rsidTr="00F65E70">
        <w:tc>
          <w:tcPr>
            <w:tcW w:w="3686" w:type="dxa"/>
            <w:gridSpan w:val="3"/>
          </w:tcPr>
          <w:p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389" w:type="dxa"/>
            <w:gridSpan w:val="8"/>
            <w:tcBorders>
              <w:bottom w:val="single" w:sz="4" w:space="0" w:color="auto"/>
            </w:tcBorders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0"/>
            <w:tcBorders>
              <w:bottom w:val="single" w:sz="4" w:space="0" w:color="auto"/>
            </w:tcBorders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410" w:type="dxa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:rsidTr="00B8657F">
        <w:tc>
          <w:tcPr>
            <w:tcW w:w="2552" w:type="dxa"/>
            <w:gridSpan w:val="2"/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:rsidTr="003F7E87">
        <w:tc>
          <w:tcPr>
            <w:tcW w:w="7503" w:type="dxa"/>
            <w:gridSpan w:val="9"/>
            <w:shd w:val="clear" w:color="auto" w:fill="auto"/>
          </w:tcPr>
          <w:p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:rsidTr="00382366">
        <w:tc>
          <w:tcPr>
            <w:tcW w:w="55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B5539">
        <w:tc>
          <w:tcPr>
            <w:tcW w:w="5387" w:type="dxa"/>
            <w:gridSpan w:val="5"/>
            <w:shd w:val="clear" w:color="auto" w:fill="auto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:rsidTr="00EB5539">
        <w:tc>
          <w:tcPr>
            <w:tcW w:w="5387" w:type="dxa"/>
            <w:gridSpan w:val="5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:rsidTr="00B237D9">
        <w:tc>
          <w:tcPr>
            <w:tcW w:w="6103" w:type="dxa"/>
            <w:gridSpan w:val="7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B237D9">
        <w:tc>
          <w:tcPr>
            <w:tcW w:w="6103" w:type="dxa"/>
            <w:gridSpan w:val="7"/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E40C0B">
        <w:tc>
          <w:tcPr>
            <w:tcW w:w="9197" w:type="dxa"/>
            <w:gridSpan w:val="12"/>
            <w:shd w:val="clear" w:color="auto" w:fill="auto"/>
          </w:tcPr>
          <w:p w:rsidR="004865FB" w:rsidRPr="00513986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BE26E7">
              <w:rPr>
                <w:color w:val="000000" w:themeColor="text1"/>
                <w:sz w:val="28"/>
                <w:szCs w:val="28"/>
              </w:rPr>
              <w:lastRenderedPageBreak/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:rsidTr="00E40C0B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:rsidTr="00E40C0B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 w:rsidR="001E69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дисциплины,  требований по охране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технике безопасности,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1128D9">
        <w:tc>
          <w:tcPr>
            <w:tcW w:w="6663" w:type="dxa"/>
            <w:gridSpan w:val="8"/>
            <w:shd w:val="clear" w:color="auto" w:fill="auto"/>
          </w:tcPr>
          <w:p w:rsidR="004865FB" w:rsidRPr="00850EAF" w:rsidRDefault="007A7A2A" w:rsidP="007A7A2A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128D9">
              <w:rPr>
                <w:color w:val="000000" w:themeColor="text1"/>
                <w:sz w:val="28"/>
                <w:szCs w:val="28"/>
              </w:rPr>
              <w:t>роявлять</w:t>
            </w:r>
            <w:r>
              <w:rPr>
                <w:color w:val="000000" w:themeColor="text1"/>
                <w:sz w:val="28"/>
                <w:szCs w:val="28"/>
              </w:rPr>
              <w:t xml:space="preserve"> о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рганизованность,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2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3F7E87">
        <w:tc>
          <w:tcPr>
            <w:tcW w:w="9197" w:type="dxa"/>
            <w:gridSpan w:val="12"/>
            <w:shd w:val="clear" w:color="auto" w:fill="auto"/>
          </w:tcPr>
          <w:p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:rsidTr="00B15661">
        <w:tc>
          <w:tcPr>
            <w:tcW w:w="7938" w:type="dxa"/>
            <w:gridSpan w:val="10"/>
            <w:shd w:val="clear" w:color="auto" w:fill="auto"/>
          </w:tcPr>
          <w:p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:rsidTr="002A7F1B">
        <w:tc>
          <w:tcPr>
            <w:tcW w:w="9075" w:type="dxa"/>
            <w:gridSpan w:val="11"/>
            <w:shd w:val="clear" w:color="auto" w:fill="auto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</w:t>
            </w: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 xml:space="preserve">договор (соглашение), уведомив об этом не менее чем за месяц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</w:t>
            </w:r>
            <w:r w:rsidR="007A7A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праве досрочно расторгнуть настоящий договор (соглашение)в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BE26E7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законодательством Российской Федерации, 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231B92">
        <w:tc>
          <w:tcPr>
            <w:tcW w:w="5245" w:type="dxa"/>
            <w:gridSpan w:val="4"/>
            <w:shd w:val="clear" w:color="auto" w:fill="auto"/>
          </w:tcPr>
          <w:p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:rsidTr="00231B92">
        <w:tc>
          <w:tcPr>
            <w:tcW w:w="5245" w:type="dxa"/>
            <w:gridSpan w:val="4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D743D5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 (соглашения) предусматривается и 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:rsidTr="00796622"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:rsidTr="002E7FEE">
        <w:tc>
          <w:tcPr>
            <w:tcW w:w="9197" w:type="dxa"/>
            <w:gridSpan w:val="12"/>
            <w:shd w:val="clear" w:color="auto" w:fill="auto"/>
          </w:tcPr>
          <w:p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:rsidTr="003F7E87">
        <w:tc>
          <w:tcPr>
            <w:tcW w:w="9197" w:type="dxa"/>
            <w:gridSpan w:val="12"/>
            <w:shd w:val="clear" w:color="auto" w:fill="auto"/>
          </w:tcPr>
          <w:p w:rsidR="009F0935" w:rsidRPr="00850EAF" w:rsidRDefault="00472268" w:rsidP="00742DD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9F0935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BE26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</w:p>
    <w:p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25"/>
        <w:gridCol w:w="4389"/>
      </w:tblGrid>
      <w:tr w:rsidR="00CB1C54" w:rsidRPr="00850EAF" w:rsidTr="00E50D18">
        <w:tc>
          <w:tcPr>
            <w:tcW w:w="4390" w:type="dxa"/>
          </w:tcPr>
          <w:p w:rsidR="00CB1C54" w:rsidRPr="00850EAF" w:rsidRDefault="007A7A2A" w:rsidP="007A7A2A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162E3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Демшинский сельсовет</w:t>
            </w:r>
          </w:p>
        </w:tc>
        <w:tc>
          <w:tcPr>
            <w:tcW w:w="425" w:type="dxa"/>
          </w:tcPr>
          <w:p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:rsidTr="00621B8E">
        <w:tc>
          <w:tcPr>
            <w:tcW w:w="4390" w:type="dxa"/>
            <w:tcBorders>
              <w:top w:val="single" w:sz="4" w:space="0" w:color="auto"/>
            </w:tcBorders>
          </w:tcPr>
          <w:p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:rsidTr="00E50D18">
        <w:tc>
          <w:tcPr>
            <w:tcW w:w="4390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59" w:rsidRDefault="00611559" w:rsidP="001E663F">
      <w:pPr>
        <w:spacing w:after="0" w:line="240" w:lineRule="auto"/>
      </w:pPr>
      <w:r>
        <w:separator/>
      </w:r>
    </w:p>
  </w:endnote>
  <w:endnote w:type="continuationSeparator" w:id="1">
    <w:p w:rsidR="00611559" w:rsidRDefault="00611559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59" w:rsidRDefault="00611559" w:rsidP="001E663F">
      <w:pPr>
        <w:spacing w:after="0" w:line="240" w:lineRule="auto"/>
      </w:pPr>
      <w:r>
        <w:separator/>
      </w:r>
    </w:p>
  </w:footnote>
  <w:footnote w:type="continuationSeparator" w:id="1">
    <w:p w:rsidR="00611559" w:rsidRDefault="00611559" w:rsidP="001E663F">
      <w:pPr>
        <w:spacing w:after="0" w:line="240" w:lineRule="auto"/>
      </w:pPr>
      <w:r>
        <w:continuationSeparator/>
      </w:r>
    </w:p>
  </w:footnote>
  <w:footnote w:id="2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="00BE26E7">
        <w:rPr>
          <w:rFonts w:ascii="Times New Roman" w:hAnsi="Times New Roman" w:cs="Times New Roman"/>
          <w:sz w:val="22"/>
          <w:szCs w:val="22"/>
        </w:rPr>
        <w:t xml:space="preserve"> сельского поселения Демшинский  сельсовет Добринского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50C2"/>
    <w:multiLevelType w:val="hybridMultilevel"/>
    <w:tmpl w:val="0DD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759E"/>
    <w:multiLevelType w:val="hybridMultilevel"/>
    <w:tmpl w:val="CAB6222A"/>
    <w:lvl w:ilvl="0" w:tplc="2F88F8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3A20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6C2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4137C"/>
    <w:rsid w:val="001645CC"/>
    <w:rsid w:val="00164D48"/>
    <w:rsid w:val="0017083B"/>
    <w:rsid w:val="001742D1"/>
    <w:rsid w:val="0018222A"/>
    <w:rsid w:val="00182909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639B"/>
    <w:rsid w:val="001E663F"/>
    <w:rsid w:val="001E6926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74540"/>
    <w:rsid w:val="00292813"/>
    <w:rsid w:val="00292A69"/>
    <w:rsid w:val="002A78CF"/>
    <w:rsid w:val="002B2345"/>
    <w:rsid w:val="002B68CC"/>
    <w:rsid w:val="002D5B0A"/>
    <w:rsid w:val="002D5B7E"/>
    <w:rsid w:val="002E278E"/>
    <w:rsid w:val="0030084C"/>
    <w:rsid w:val="00315847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7306F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04F13"/>
    <w:rsid w:val="0061155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A7A2A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5CC9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26E7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DF403A"/>
    <w:rsid w:val="00E0111A"/>
    <w:rsid w:val="00E03740"/>
    <w:rsid w:val="00E03E46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141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qFormat/>
    <w:rsid w:val="00141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413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2F73-6E17-4C00-B098-37A9E24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Ларшина Нина Васильевна</dc:creator>
  <cp:lastModifiedBy>Пользователь</cp:lastModifiedBy>
  <cp:revision>15</cp:revision>
  <cp:lastPrinted>2022-11-10T13:10:00Z</cp:lastPrinted>
  <dcterms:created xsi:type="dcterms:W3CDTF">2022-11-03T07:48:00Z</dcterms:created>
  <dcterms:modified xsi:type="dcterms:W3CDTF">2022-11-13T19:52:00Z</dcterms:modified>
</cp:coreProperties>
</file>